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F7A" w:rsidRDefault="00E80F7A" w:rsidP="00E80F7A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TSG-RAN2#123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r w:rsidRPr="00B60B5A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</w:t>
      </w:r>
      <w:bookmarkStart w:id="0" w:name="_GoBack"/>
      <w:bookmarkEnd w:id="0"/>
      <w:r w:rsidR="00E071DE" w:rsidRPr="00E071DE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7805</w:t>
      </w:r>
    </w:p>
    <w:p w:rsidR="005F4618" w:rsidRDefault="00E80F7A" w:rsidP="00E80F7A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5202A1">
        <w:rPr>
          <w:rFonts w:eastAsia="바탕체" w:cs="Arial"/>
          <w:b/>
          <w:noProof/>
          <w:color w:val="000000" w:themeColor="text1"/>
          <w:sz w:val="24"/>
          <w:lang w:eastAsia="ko-KR"/>
        </w:rPr>
        <w:t>Toulouse</w:t>
      </w:r>
      <w:r>
        <w:rPr>
          <w:rFonts w:cs="Arial"/>
          <w:b/>
          <w:noProof/>
          <w:color w:val="000000" w:themeColor="text1"/>
          <w:sz w:val="24"/>
        </w:rPr>
        <w:t>, 21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Aug – 25th Aug, 2023</w:t>
      </w:r>
      <w:r w:rsidR="00907287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20.2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E3377F" w:rsidRPr="00E3377F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1F50DF" w:rsidRPr="001F50DF">
        <w:rPr>
          <w:rFonts w:ascii="Arial" w:hAnsi="Arial" w:cs="Arial"/>
          <w:color w:val="000000" w:themeColor="text1"/>
          <w:sz w:val="24"/>
          <w:lang w:val="en-US"/>
        </w:rPr>
        <w:t>Discussion on TA maintenance in two TAs for multi-TRP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1C639F" w:rsidRDefault="00046299" w:rsidP="001C639F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the last meeting, RAN2 </w:t>
      </w:r>
      <w:r w:rsidR="001C639F">
        <w:rPr>
          <w:rFonts w:ascii="Arial" w:hAnsi="Arial" w:cs="Arial"/>
          <w:color w:val="000000" w:themeColor="text1"/>
          <w:lang w:val="en-US" w:eastAsia="ko-KR"/>
        </w:rPr>
        <w:t>made an agreement as follows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639F" w:rsidTr="001C639F">
        <w:tc>
          <w:tcPr>
            <w:tcW w:w="9631" w:type="dxa"/>
          </w:tcPr>
          <w:p w:rsidR="001C639F" w:rsidRDefault="001C639F" w:rsidP="00285E14">
            <w:pPr>
              <w:pStyle w:val="Agreement"/>
              <w:tabs>
                <w:tab w:val="num" w:pos="1619"/>
              </w:tabs>
              <w:spacing w:line="240" w:lineRule="auto"/>
            </w:pPr>
            <w:r>
              <w:rPr>
                <w:lang w:eastAsia="zh-CN"/>
              </w:rPr>
              <w:t xml:space="preserve">Configure one TAT per TAG to support two TAs for a serving cell, i.e., in this case 2 TAGs are configured for the serving cell. </w:t>
            </w:r>
          </w:p>
          <w:p w:rsidR="001C639F" w:rsidRPr="001C639F" w:rsidRDefault="001C639F" w:rsidP="001C639F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</w:p>
        </w:tc>
      </w:tr>
    </w:tbl>
    <w:p w:rsidR="00046299" w:rsidRDefault="00046299" w:rsidP="001C639F">
      <w:pPr>
        <w:rPr>
          <w:rFonts w:ascii="Arial" w:eastAsia="맑은 고딕" w:hAnsi="Arial" w:cs="Arial"/>
          <w:color w:val="000000"/>
          <w:lang w:val="en-US" w:eastAsia="ko-KR"/>
        </w:rPr>
      </w:pPr>
    </w:p>
    <w:p w:rsidR="001C639F" w:rsidRPr="00B572B2" w:rsidRDefault="001C639F" w:rsidP="001C639F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The concept of </w:t>
      </w:r>
      <w:r>
        <w:rPr>
          <w:rFonts w:ascii="Arial" w:eastAsia="맑은 고딕" w:hAnsi="Arial" w:cs="Arial"/>
          <w:color w:val="000000"/>
          <w:lang w:val="en-US" w:eastAsia="ko-KR"/>
        </w:rPr>
        <w:t>P</w:t>
      </w:r>
      <w:r>
        <w:rPr>
          <w:rFonts w:ascii="Arial" w:eastAsia="맑은 고딕" w:hAnsi="Arial" w:cs="Arial" w:hint="eastAsia"/>
          <w:color w:val="000000"/>
          <w:lang w:val="en-US" w:eastAsia="ko-KR"/>
        </w:rPr>
        <w:t>TAG</w:t>
      </w:r>
      <w:r>
        <w:rPr>
          <w:rFonts w:ascii="Arial" w:eastAsia="맑은 고딕" w:hAnsi="Arial" w:cs="Arial"/>
          <w:color w:val="000000"/>
          <w:lang w:val="en-US" w:eastAsia="ko-KR"/>
        </w:rPr>
        <w:t>/STAG was discussed, but there was no conclusion.</w:t>
      </w:r>
    </w:p>
    <w:p w:rsidR="00A147CF" w:rsidRPr="00A147CF" w:rsidRDefault="00B572B2" w:rsidP="00B572B2">
      <w:pPr>
        <w:spacing w:before="120" w:after="120" w:line="240" w:lineRule="auto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I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n this contribution, we discuss </w:t>
      </w:r>
      <w:r w:rsidR="009658E2">
        <w:rPr>
          <w:rFonts w:ascii="Arial" w:eastAsia="맑은 고딕" w:hAnsi="Arial" w:cs="Arial"/>
          <w:color w:val="000000"/>
          <w:lang w:val="en-US" w:eastAsia="ko-KR"/>
        </w:rPr>
        <w:t xml:space="preserve">TAG modelling and </w:t>
      </w:r>
      <w:r w:rsidR="00D732B8">
        <w:rPr>
          <w:rFonts w:ascii="Arial" w:eastAsia="맑은 고딕" w:hAnsi="Arial" w:cs="Arial"/>
          <w:color w:val="000000"/>
          <w:lang w:val="en-US" w:eastAsia="ko-KR"/>
        </w:rPr>
        <w:t xml:space="preserve">TAG </w:t>
      </w:r>
      <w:r w:rsidR="00D732B8">
        <w:rPr>
          <w:rFonts w:ascii="Arial" w:eastAsia="맑은 고딕" w:hAnsi="Arial" w:cs="Arial" w:hint="eastAsia"/>
          <w:color w:val="000000"/>
          <w:lang w:val="en-US" w:eastAsia="ko-KR"/>
        </w:rPr>
        <w:t>management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in </w:t>
      </w:r>
      <w:r w:rsidR="00187C7C">
        <w:rPr>
          <w:rFonts w:ascii="Arial" w:eastAsia="맑은 고딕" w:hAnsi="Arial" w:cs="Arial"/>
          <w:color w:val="000000"/>
          <w:lang w:val="en-US" w:eastAsia="ko-KR"/>
        </w:rPr>
        <w:t>mTRP operation</w:t>
      </w:r>
      <w:r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7A1E79" w:rsidRDefault="002B2C10" w:rsidP="00824DA0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According to current specification, </w:t>
      </w:r>
      <w:r w:rsidR="0015365C">
        <w:rPr>
          <w:rFonts w:ascii="Arial" w:eastAsia="맑은 고딕" w:hAnsi="Arial" w:cs="Arial"/>
          <w:color w:val="000000"/>
          <w:lang w:val="en-US" w:eastAsia="ko-KR"/>
        </w:rPr>
        <w:t>the TAG is defined as a group of serving cells using the same timing reference cell and the same TA value.</w:t>
      </w:r>
      <w:r w:rsidR="0015365C" w:rsidRPr="0015365C">
        <w:t xml:space="preserve"> </w:t>
      </w:r>
      <w:r w:rsidR="0015365C" w:rsidRPr="0015365C">
        <w:rPr>
          <w:rFonts w:ascii="Arial" w:eastAsia="맑은 고딕" w:hAnsi="Arial" w:cs="Arial"/>
          <w:color w:val="000000"/>
          <w:lang w:val="en-US" w:eastAsia="ko-KR"/>
        </w:rPr>
        <w:t>A T</w:t>
      </w:r>
      <w:r w:rsidR="0015365C">
        <w:rPr>
          <w:rFonts w:ascii="Arial" w:eastAsia="맑은 고딕" w:hAnsi="Arial" w:cs="Arial"/>
          <w:color w:val="000000"/>
          <w:lang w:val="en-US" w:eastAsia="ko-KR"/>
        </w:rPr>
        <w:t>AG</w:t>
      </w:r>
      <w:r w:rsidR="0015365C" w:rsidRPr="0015365C">
        <w:rPr>
          <w:rFonts w:ascii="Arial" w:eastAsia="맑은 고딕" w:hAnsi="Arial" w:cs="Arial"/>
          <w:color w:val="000000"/>
          <w:lang w:val="en-US" w:eastAsia="ko-KR"/>
        </w:rPr>
        <w:t xml:space="preserve"> containing the SpCell of a MAC entity is referred to as </w:t>
      </w:r>
      <w:r w:rsidR="0015365C">
        <w:rPr>
          <w:rFonts w:ascii="Arial" w:eastAsia="맑은 고딕" w:hAnsi="Arial" w:cs="Arial"/>
          <w:color w:val="000000"/>
          <w:lang w:val="en-US" w:eastAsia="ko-KR"/>
        </w:rPr>
        <w:t>PTAG</w:t>
      </w:r>
      <w:r w:rsidR="0015365C" w:rsidRPr="0015365C">
        <w:rPr>
          <w:rFonts w:ascii="Arial" w:eastAsia="맑은 고딕" w:hAnsi="Arial" w:cs="Arial"/>
          <w:color w:val="000000"/>
          <w:lang w:val="en-US" w:eastAsia="ko-KR"/>
        </w:rPr>
        <w:t xml:space="preserve">, </w:t>
      </w:r>
      <w:r w:rsidR="0015365C">
        <w:rPr>
          <w:rFonts w:ascii="Arial" w:eastAsia="맑은 고딕" w:hAnsi="Arial" w:cs="Arial"/>
          <w:color w:val="000000"/>
          <w:lang w:val="en-US" w:eastAsia="ko-KR"/>
        </w:rPr>
        <w:t xml:space="preserve">and the </w:t>
      </w:r>
      <w:r w:rsidR="0015365C" w:rsidRPr="0015365C">
        <w:rPr>
          <w:rFonts w:ascii="Arial" w:eastAsia="맑은 고딕" w:hAnsi="Arial" w:cs="Arial"/>
          <w:color w:val="000000"/>
          <w:lang w:val="en-US" w:eastAsia="ko-KR"/>
        </w:rPr>
        <w:t>STAG refers to other TAGs.</w:t>
      </w:r>
    </w:p>
    <w:p w:rsidR="0015365C" w:rsidRDefault="002B2C10" w:rsidP="00A01C9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525523">
        <w:rPr>
          <w:rFonts w:ascii="Arial" w:eastAsia="맑은 고딕" w:hAnsi="Arial" w:cs="Arial"/>
          <w:color w:val="000000"/>
          <w:lang w:val="en-US" w:eastAsia="ko-KR"/>
        </w:rPr>
        <w:t>For mTRP operation</w:t>
      </w:r>
      <w:r w:rsidRPr="002B2C10"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>in Rel-18 MIMO evo</w:t>
      </w:r>
      <w:r w:rsidRPr="00525523">
        <w:rPr>
          <w:rFonts w:ascii="Arial" w:eastAsia="맑은 고딕" w:hAnsi="Arial" w:cs="Arial"/>
          <w:color w:val="000000"/>
          <w:lang w:val="en-US" w:eastAsia="ko-KR"/>
        </w:rPr>
        <w:t xml:space="preserve">, the UE is configured with two </w:t>
      </w:r>
      <w:r w:rsidR="00B45040">
        <w:rPr>
          <w:rFonts w:ascii="Arial" w:eastAsia="맑은 고딕" w:hAnsi="Arial" w:cs="Arial"/>
          <w:color w:val="000000"/>
          <w:lang w:val="en-US" w:eastAsia="ko-KR"/>
        </w:rPr>
        <w:t>CORESET pool index</w:t>
      </w:r>
      <w:r w:rsidRPr="00525523">
        <w:rPr>
          <w:rFonts w:ascii="Arial" w:eastAsia="맑은 고딕" w:hAnsi="Arial" w:cs="Arial"/>
          <w:color w:val="000000"/>
          <w:lang w:val="en-US" w:eastAsia="ko-KR"/>
        </w:rPr>
        <w:t xml:space="preserve"> for a serving cell</w:t>
      </w:r>
      <w:r>
        <w:rPr>
          <w:rFonts w:ascii="Arial" w:eastAsia="맑은 고딕" w:hAnsi="Arial" w:cs="Arial"/>
          <w:color w:val="000000"/>
          <w:lang w:val="en-US" w:eastAsia="ko-KR"/>
        </w:rPr>
        <w:t>, and e</w:t>
      </w:r>
      <w:r w:rsidRPr="00525523">
        <w:rPr>
          <w:rFonts w:ascii="Arial" w:eastAsia="맑은 고딕" w:hAnsi="Arial" w:cs="Arial"/>
          <w:color w:val="000000"/>
          <w:lang w:val="en-US" w:eastAsia="ko-KR"/>
        </w:rPr>
        <w:t xml:space="preserve">ach </w:t>
      </w:r>
      <w:r w:rsidR="00B45040">
        <w:rPr>
          <w:rFonts w:ascii="Arial" w:eastAsia="맑은 고딕" w:hAnsi="Arial" w:cs="Arial"/>
          <w:color w:val="000000"/>
          <w:lang w:val="en-US" w:eastAsia="ko-KR"/>
        </w:rPr>
        <w:t>CORESET pool index</w:t>
      </w:r>
      <w:r w:rsidRPr="00525523">
        <w:rPr>
          <w:rFonts w:ascii="Arial" w:eastAsia="맑은 고딕" w:hAnsi="Arial" w:cs="Arial"/>
          <w:color w:val="000000"/>
          <w:lang w:val="en-US" w:eastAsia="ko-KR"/>
        </w:rPr>
        <w:t xml:space="preserve"> is as</w:t>
      </w:r>
      <w:r>
        <w:rPr>
          <w:rFonts w:ascii="Arial" w:eastAsia="맑은 고딕" w:hAnsi="Arial" w:cs="Arial"/>
          <w:color w:val="000000"/>
          <w:lang w:val="en-US" w:eastAsia="ko-KR"/>
        </w:rPr>
        <w:t>sociated with TRP</w:t>
      </w:r>
      <w:r w:rsidRPr="00525523">
        <w:rPr>
          <w:rFonts w:ascii="Arial" w:eastAsia="맑은 고딕" w:hAnsi="Arial" w:cs="Arial"/>
          <w:color w:val="000000"/>
          <w:lang w:val="en-US" w:eastAsia="ko-KR"/>
        </w:rPr>
        <w:t>.</w:t>
      </w:r>
      <w:r w:rsidR="00187C7C">
        <w:rPr>
          <w:rFonts w:ascii="Arial" w:eastAsia="맑은 고딕" w:hAnsi="Arial" w:cs="Arial"/>
          <w:color w:val="000000"/>
          <w:lang w:val="en-US" w:eastAsia="ko-KR"/>
        </w:rPr>
        <w:t xml:space="preserve"> In addition, it is generally assumed that </w:t>
      </w:r>
      <w:r>
        <w:rPr>
          <w:rFonts w:ascii="Arial" w:eastAsia="맑은 고딕" w:hAnsi="Arial" w:cs="Arial"/>
          <w:color w:val="000000"/>
          <w:lang w:eastAsia="ko-KR"/>
        </w:rPr>
        <w:t>each</w:t>
      </w:r>
      <w:r w:rsidR="0057579B" w:rsidRPr="00A70CB4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8938DA">
        <w:rPr>
          <w:rFonts w:ascii="Arial" w:eastAsia="맑은 고딕" w:hAnsi="Arial" w:cs="Arial"/>
          <w:color w:val="000000"/>
          <w:lang w:eastAsia="ko-KR"/>
        </w:rPr>
        <w:t>TRP</w:t>
      </w:r>
      <w:r w:rsidR="0057579B" w:rsidRPr="00A70CB4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57579B">
        <w:rPr>
          <w:rFonts w:ascii="Arial" w:eastAsia="맑은 고딕" w:hAnsi="Arial" w:cs="Arial"/>
          <w:color w:val="000000"/>
          <w:lang w:eastAsia="ko-KR"/>
        </w:rPr>
        <w:t>belongs to one TAG</w:t>
      </w:r>
      <w:r w:rsidR="006B2C7D">
        <w:rPr>
          <w:rFonts w:ascii="Arial" w:eastAsia="맑은 고딕" w:hAnsi="Arial" w:cs="Arial"/>
          <w:color w:val="000000"/>
          <w:lang w:eastAsia="ko-KR"/>
        </w:rPr>
        <w:t xml:space="preserve"> differently</w:t>
      </w:r>
      <w:r w:rsidR="00B45040">
        <w:rPr>
          <w:rFonts w:ascii="Arial" w:eastAsia="맑은 고딕" w:hAnsi="Arial" w:cs="Arial"/>
          <w:color w:val="000000"/>
          <w:lang w:eastAsia="ko-KR"/>
        </w:rPr>
        <w:t>, i.e. two TAG per serving cell.</w:t>
      </w:r>
    </w:p>
    <w:p w:rsidR="008D053B" w:rsidRDefault="008D053B" w:rsidP="008D053B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Considering </w:t>
      </w:r>
      <w:r w:rsidR="00A56B11">
        <w:rPr>
          <w:rFonts w:ascii="Arial" w:eastAsia="맑은 고딕" w:hAnsi="Arial" w:cs="Arial"/>
          <w:color w:val="000000"/>
          <w:lang w:eastAsia="ko-KR"/>
        </w:rPr>
        <w:t>that there are two TAGs for a SpCell</w:t>
      </w:r>
      <w:r>
        <w:rPr>
          <w:rFonts w:ascii="Arial" w:eastAsia="맑은 고딕" w:hAnsi="Arial" w:cs="Arial"/>
          <w:color w:val="000000"/>
          <w:lang w:eastAsia="ko-KR"/>
        </w:rPr>
        <w:t>, o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ne issue in mTRP operation is </w:t>
      </w:r>
      <w:r>
        <w:rPr>
          <w:rFonts w:ascii="Arial" w:eastAsia="맑은 고딕" w:hAnsi="Arial" w:cs="Arial"/>
          <w:color w:val="000000"/>
          <w:lang w:eastAsia="ko-KR"/>
        </w:rPr>
        <w:t>whether two PTAGs need to be introduced for a MAC entity.</w:t>
      </w:r>
    </w:p>
    <w:p w:rsidR="005A2351" w:rsidRDefault="008D053B" w:rsidP="008D053B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If two PTAG</w:t>
      </w:r>
      <w:r>
        <w:rPr>
          <w:rFonts w:ascii="Arial" w:eastAsia="맑은 고딕" w:hAnsi="Arial" w:cs="Arial"/>
          <w:color w:val="000000"/>
          <w:lang w:eastAsia="ko-KR"/>
        </w:rPr>
        <w:t>s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>are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introduced, both of two TAGs for SpCell </w:t>
      </w:r>
      <w:r>
        <w:rPr>
          <w:rFonts w:ascii="Arial" w:eastAsia="맑은 고딕" w:hAnsi="Arial" w:cs="Arial"/>
          <w:color w:val="000000"/>
          <w:lang w:eastAsia="ko-KR"/>
        </w:rPr>
        <w:t>are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defined as PTAG. In our view, introducing two PTAGs</w:t>
      </w:r>
      <w:r>
        <w:rPr>
          <w:rFonts w:ascii="Arial" w:eastAsia="맑은 고딕" w:hAnsi="Arial" w:cs="Arial"/>
          <w:color w:val="000000"/>
          <w:lang w:eastAsia="ko-KR"/>
        </w:rPr>
        <w:t xml:space="preserve"> requires lots of further discussion</w:t>
      </w:r>
      <w:r w:rsidR="006C3810">
        <w:rPr>
          <w:rFonts w:ascii="Arial" w:eastAsia="맑은 고딕" w:hAnsi="Arial" w:cs="Arial"/>
          <w:color w:val="000000"/>
          <w:lang w:eastAsia="ko-KR"/>
        </w:rPr>
        <w:t xml:space="preserve">. Firstly, whether the priority between two PTAGs should be defined. Depending on the decision, further discussion is needed as which PTAG between two PTAGs has priority. In addition, </w:t>
      </w:r>
      <w:r w:rsidR="005A2351">
        <w:rPr>
          <w:rFonts w:ascii="Arial" w:eastAsia="맑은 고딕" w:hAnsi="Arial" w:cs="Arial"/>
          <w:color w:val="000000"/>
          <w:lang w:eastAsia="ko-KR"/>
        </w:rPr>
        <w:t>UE behaviour upon TAT expiry needs to be discussed on a case by case, e.g. when one TAT between primary/secondary PTAG expires and when both TAT of PTAG expires, etc.</w:t>
      </w:r>
    </w:p>
    <w:p w:rsidR="00C40377" w:rsidRDefault="00B25F39" w:rsidP="008D053B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On the other hands, if the concept of one PTAG is kept as in legacy, one of two TAGs for SpCell is defined as PTAG. In this case, </w:t>
      </w:r>
      <w:r w:rsidR="00C40377">
        <w:rPr>
          <w:rFonts w:ascii="Arial" w:eastAsia="맑은 고딕" w:hAnsi="Arial" w:cs="Arial"/>
          <w:color w:val="000000"/>
          <w:lang w:eastAsia="ko-KR"/>
        </w:rPr>
        <w:t xml:space="preserve">how to define PTAG between two TAG of SpCell needs to be discussed. However, the legacy UE behaviour upon TAT of PTAG expiry can be reused </w:t>
      </w:r>
    </w:p>
    <w:p w:rsidR="008D053B" w:rsidRDefault="005A2351" w:rsidP="008D053B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Comparing two PTAG and one PTAG, </w:t>
      </w:r>
      <w:r>
        <w:rPr>
          <w:rFonts w:ascii="Arial" w:eastAsia="맑은 고딕" w:hAnsi="Arial" w:cs="Arial" w:hint="eastAsia"/>
          <w:color w:val="000000"/>
          <w:lang w:eastAsia="ko-KR"/>
        </w:rPr>
        <w:t>we don</w:t>
      </w:r>
      <w:r>
        <w:rPr>
          <w:rFonts w:ascii="Arial" w:eastAsia="맑은 고딕" w:hAnsi="Arial" w:cs="Arial"/>
          <w:color w:val="000000"/>
          <w:lang w:eastAsia="ko-KR"/>
        </w:rPr>
        <w:t xml:space="preserve">’t see any benefit of introducing two PTAGs. </w:t>
      </w:r>
      <w:r w:rsidR="008D053B">
        <w:rPr>
          <w:rFonts w:ascii="Arial" w:eastAsia="맑은 고딕" w:hAnsi="Arial" w:cs="Arial"/>
          <w:color w:val="000000"/>
          <w:lang w:eastAsia="ko-KR"/>
        </w:rPr>
        <w:t>Therefore, we think it is the simplest way to define only one PTAG same as legacy even if SpCell has two TRPs.</w:t>
      </w:r>
    </w:p>
    <w:p w:rsidR="008D053B" w:rsidRPr="0029196B" w:rsidRDefault="008D053B" w:rsidP="008D053B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Proposal 1. </w:t>
      </w:r>
      <w:r>
        <w:rPr>
          <w:rFonts w:ascii="Arial" w:eastAsia="맑은 고딕" w:hAnsi="Arial" w:cs="Arial"/>
          <w:b/>
          <w:color w:val="000000"/>
          <w:lang w:eastAsia="ko-KR"/>
        </w:rPr>
        <w:t>In</w:t>
      </w: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 mTRP operation, </w:t>
      </w:r>
      <w:r>
        <w:rPr>
          <w:rFonts w:ascii="Arial" w:eastAsia="맑은 고딕" w:hAnsi="Arial" w:cs="Arial"/>
          <w:b/>
          <w:color w:val="000000"/>
          <w:lang w:eastAsia="ko-KR"/>
        </w:rPr>
        <w:t>a MAC entity has only one PTAG, same as legacy</w:t>
      </w:r>
      <w:r w:rsidRPr="0029196B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E769AA" w:rsidRPr="00E769AA" w:rsidRDefault="00E769AA" w:rsidP="00A01C9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2058A3" w:rsidRDefault="00E769AA" w:rsidP="00A01C9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If Proposal 1 is agreed, </w:t>
      </w:r>
      <w:r w:rsidR="002058A3">
        <w:rPr>
          <w:rFonts w:ascii="Arial" w:eastAsia="맑은 고딕" w:hAnsi="Arial" w:cs="Arial"/>
          <w:color w:val="000000"/>
          <w:lang w:eastAsia="ko-KR"/>
        </w:rPr>
        <w:t>the next issue to be discussed is how the PTAG is defined in mTRP operation.</w:t>
      </w:r>
    </w:p>
    <w:p w:rsidR="002058A3" w:rsidRDefault="002058A3" w:rsidP="00A01C9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legacy, the PTAG is defined as a TAG containing the SpCell of a MAC entity. </w:t>
      </w:r>
      <w:r>
        <w:rPr>
          <w:rFonts w:ascii="Arial" w:eastAsia="맑은 고딕" w:hAnsi="Arial" w:cs="Arial"/>
          <w:color w:val="000000"/>
          <w:lang w:eastAsia="ko-KR"/>
        </w:rPr>
        <w:t xml:space="preserve">Extending this concept to the mTRP operation, we think one of TRP in SpCell should be defined as SpTRP, and the PTAG is defined as a TAG containing the SpTRP of a MAC entity. The other TRPs in SpCell </w:t>
      </w:r>
      <w:r w:rsidR="002C3E7B">
        <w:rPr>
          <w:rFonts w:ascii="Arial" w:eastAsia="맑은 고딕" w:hAnsi="Arial" w:cs="Arial"/>
          <w:color w:val="000000"/>
          <w:lang w:eastAsia="ko-KR"/>
        </w:rPr>
        <w:t xml:space="preserve">belongs to STAG and TRPs in </w:t>
      </w:r>
      <w:r>
        <w:rPr>
          <w:rFonts w:ascii="Arial" w:eastAsia="맑은 고딕" w:hAnsi="Arial" w:cs="Arial"/>
          <w:color w:val="000000"/>
          <w:lang w:eastAsia="ko-KR"/>
        </w:rPr>
        <w:t>SCell belongs to PTAG or STAG depending on its own TA.</w:t>
      </w:r>
    </w:p>
    <w:p w:rsidR="002058A3" w:rsidRPr="0029196B" w:rsidRDefault="002058A3" w:rsidP="002058A3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29196B">
        <w:rPr>
          <w:rFonts w:ascii="Arial" w:eastAsia="맑은 고딕" w:hAnsi="Arial" w:cs="Arial"/>
          <w:b/>
          <w:color w:val="000000"/>
          <w:lang w:eastAsia="ko-KR"/>
        </w:rPr>
        <w:lastRenderedPageBreak/>
        <w:t xml:space="preserve">Proposal </w:t>
      </w:r>
      <w:r>
        <w:rPr>
          <w:rFonts w:ascii="Arial" w:eastAsia="맑은 고딕" w:hAnsi="Arial" w:cs="Arial"/>
          <w:b/>
          <w:color w:val="000000"/>
          <w:lang w:eastAsia="ko-KR"/>
        </w:rPr>
        <w:t>2</w:t>
      </w: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eastAsia="ko-KR"/>
        </w:rPr>
        <w:t>In</w:t>
      </w: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 mTRP operation,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one of TRPs in SpCell is defined as SpTRP, and PTAG is </w:t>
      </w:r>
      <w:r w:rsidRPr="002058A3">
        <w:rPr>
          <w:rFonts w:ascii="Arial" w:eastAsia="맑은 고딕" w:hAnsi="Arial" w:cs="Arial"/>
          <w:b/>
          <w:color w:val="000000"/>
          <w:lang w:eastAsia="ko-KR"/>
        </w:rPr>
        <w:t>defined as a TAG containing the SpTRP of a MAC entity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 w:rsidR="002C3E7B" w:rsidRPr="002C3E7B">
        <w:rPr>
          <w:rFonts w:ascii="Arial" w:eastAsia="맑은 고딕" w:hAnsi="Arial" w:cs="Arial"/>
          <w:b/>
          <w:color w:val="000000"/>
          <w:lang w:eastAsia="ko-KR"/>
        </w:rPr>
        <w:t>The other TRPs in SpCell belongs to STAG and TRPs in SCell belongs to PTAG or STAG depending on its own TA.</w:t>
      </w:r>
    </w:p>
    <w:p w:rsidR="002058A3" w:rsidRDefault="002058A3" w:rsidP="00A01C9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D86B58" w:rsidRDefault="00556DF3" w:rsidP="0034035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For Proposal 2 to work, the </w:t>
      </w:r>
      <w:r w:rsidR="00F41F89">
        <w:rPr>
          <w:rFonts w:ascii="Arial" w:eastAsia="맑은 고딕" w:hAnsi="Arial" w:cs="Arial" w:hint="eastAsia"/>
          <w:color w:val="000000"/>
          <w:lang w:eastAsia="ko-KR"/>
        </w:rPr>
        <w:t xml:space="preserve">SpTRP </w:t>
      </w:r>
      <w:r>
        <w:rPr>
          <w:rFonts w:ascii="Arial" w:eastAsia="맑은 고딕" w:hAnsi="Arial" w:cs="Arial"/>
          <w:color w:val="000000"/>
          <w:lang w:eastAsia="ko-KR"/>
        </w:rPr>
        <w:t>should be</w:t>
      </w:r>
      <w:r w:rsidR="00F41F89">
        <w:rPr>
          <w:rFonts w:ascii="Arial" w:eastAsia="맑은 고딕" w:hAnsi="Arial" w:cs="Arial" w:hint="eastAsia"/>
          <w:color w:val="000000"/>
          <w:lang w:eastAsia="ko-KR"/>
        </w:rPr>
        <w:t xml:space="preserve"> defined.</w:t>
      </w:r>
      <w:r w:rsidR="00340350"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:rsidR="00D90D72" w:rsidRPr="00D90D72" w:rsidRDefault="00340350" w:rsidP="00340350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 w:rsidRPr="00D9453F">
        <w:rPr>
          <w:rFonts w:ascii="Arial" w:eastAsia="맑은 고딕" w:hAnsi="Arial" w:cs="Arial"/>
          <w:color w:val="000000"/>
          <w:lang w:val="en-US" w:eastAsia="ko-KR"/>
        </w:rPr>
        <w:t>In RAN1#121bis, RAN1 agreed that RAR is receive</w:t>
      </w:r>
      <w:r w:rsidR="00D90D72">
        <w:rPr>
          <w:rFonts w:ascii="Arial" w:eastAsia="맑은 고딕" w:hAnsi="Arial" w:cs="Arial"/>
          <w:color w:val="000000"/>
          <w:lang w:val="en-US" w:eastAsia="ko-KR"/>
        </w:rPr>
        <w:t>d from TRP associated with Type-</w:t>
      </w:r>
      <w:r w:rsidRPr="00D9453F">
        <w:rPr>
          <w:rFonts w:ascii="Arial" w:eastAsia="맑은 고딕" w:hAnsi="Arial" w:cs="Arial"/>
          <w:color w:val="000000"/>
          <w:lang w:val="en-US" w:eastAsia="ko-KR"/>
        </w:rPr>
        <w:t xml:space="preserve">1 CSS. Currently, </w:t>
      </w:r>
      <w:r w:rsidR="00D90D72">
        <w:rPr>
          <w:rFonts w:ascii="Arial" w:eastAsia="맑은 고딕" w:hAnsi="Arial" w:cs="Arial"/>
          <w:color w:val="000000"/>
          <w:lang w:val="en-US" w:eastAsia="ko-KR"/>
        </w:rPr>
        <w:t xml:space="preserve">Type-1 CSS is configured using </w:t>
      </w:r>
      <w:r w:rsidR="00D90D72" w:rsidRPr="00D90D72">
        <w:rPr>
          <w:rFonts w:ascii="Arial" w:eastAsia="맑은 고딕" w:hAnsi="Arial" w:cs="Arial"/>
          <w:i/>
          <w:color w:val="000000"/>
          <w:lang w:val="en-US" w:eastAsia="ko-KR"/>
        </w:rPr>
        <w:t>ra-SearchSpace</w:t>
      </w:r>
      <w:r w:rsidR="00D90D72">
        <w:rPr>
          <w:rFonts w:ascii="Arial" w:eastAsia="맑은 고딕" w:hAnsi="Arial" w:cs="Arial"/>
          <w:color w:val="000000"/>
          <w:lang w:val="en-US" w:eastAsia="ko-KR"/>
        </w:rPr>
        <w:t xml:space="preserve"> and </w:t>
      </w:r>
      <w:r w:rsidR="00D90D72" w:rsidRPr="00D90D72">
        <w:rPr>
          <w:rFonts w:ascii="Arial" w:eastAsia="맑은 고딕" w:hAnsi="Arial" w:cs="Arial"/>
          <w:i/>
          <w:color w:val="000000"/>
          <w:lang w:val="en-US" w:eastAsia="ko-KR"/>
        </w:rPr>
        <w:t>ra-SearchSpace</w:t>
      </w:r>
      <w:r w:rsidR="00D90D72">
        <w:rPr>
          <w:rFonts w:ascii="Arial" w:eastAsia="맑은 고딕" w:hAnsi="Arial" w:cs="Arial"/>
          <w:color w:val="000000"/>
          <w:lang w:val="en-US" w:eastAsia="ko-KR"/>
        </w:rPr>
        <w:t xml:space="preserve"> is configured to receive RAR, i.e. </w:t>
      </w:r>
      <w:r w:rsidR="00D90D72" w:rsidRPr="00D90D72">
        <w:rPr>
          <w:rFonts w:ascii="Arial" w:eastAsia="맑은 고딕" w:hAnsi="Arial" w:cs="Arial"/>
          <w:i/>
          <w:color w:val="000000"/>
          <w:lang w:val="en-US" w:eastAsia="ko-KR"/>
        </w:rPr>
        <w:t>ra-SearchSpace</w:t>
      </w:r>
      <w:r w:rsidR="00D90D72">
        <w:rPr>
          <w:rFonts w:ascii="Arial" w:eastAsia="맑은 고딕" w:hAnsi="Arial" w:cs="Arial"/>
          <w:color w:val="000000"/>
          <w:lang w:val="en-US" w:eastAsia="ko-KR"/>
        </w:rPr>
        <w:t xml:space="preserve"> is configured only for SpCell. </w:t>
      </w:r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0"/>
      </w:tblGrid>
      <w:tr w:rsidR="00D90D72" w:rsidRPr="00D90D72" w:rsidTr="00D90D72">
        <w:trPr>
          <w:trHeight w:val="742"/>
        </w:trPr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D72" w:rsidRPr="00D90D72" w:rsidRDefault="00D90D72" w:rsidP="00D90D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szCs w:val="22"/>
                <w:lang w:eastAsia="sv-SE"/>
              </w:rPr>
            </w:pPr>
            <w:r w:rsidRPr="00D90D72">
              <w:rPr>
                <w:rFonts w:ascii="Arial" w:eastAsia="SimSun" w:hAnsi="Arial"/>
                <w:b/>
                <w:i/>
                <w:sz w:val="18"/>
                <w:szCs w:val="22"/>
                <w:lang w:eastAsia="sv-SE"/>
              </w:rPr>
              <w:t>ra-SearchSpace</w:t>
            </w:r>
          </w:p>
          <w:p w:rsidR="00D90D72" w:rsidRPr="00D90D72" w:rsidRDefault="00D90D72" w:rsidP="00D90D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szCs w:val="22"/>
                <w:lang w:eastAsia="sv-SE"/>
              </w:rPr>
            </w:pPr>
            <w:r w:rsidRPr="00D90D72">
              <w:rPr>
                <w:rFonts w:ascii="Arial" w:eastAsia="SimSun" w:hAnsi="Arial"/>
                <w:sz w:val="18"/>
                <w:szCs w:val="22"/>
                <w:lang w:eastAsia="sv-SE"/>
              </w:rPr>
              <w:t>ID of the Search space for random access procedure (see TS 38.213 [13], clause 10.1). If the field is absent, the UE does not receive RAR in this BWP.</w:t>
            </w:r>
            <w:r w:rsidRPr="00D90D72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D90D72">
              <w:rPr>
                <w:rFonts w:ascii="Arial" w:eastAsia="SimSun" w:hAnsi="Arial"/>
                <w:sz w:val="18"/>
                <w:szCs w:val="22"/>
                <w:lang w:eastAsia="sv-SE"/>
              </w:rPr>
              <w:t>This field is mandatory present in the DL BWP(s) if the conditions described in TS 38.321 [3], clause 5.15 are met.</w:t>
            </w:r>
          </w:p>
        </w:tc>
      </w:tr>
    </w:tbl>
    <w:p w:rsidR="00D90D72" w:rsidRDefault="00D90D72" w:rsidP="00D90D72">
      <w:pPr>
        <w:spacing w:before="120" w:after="120" w:line="240" w:lineRule="auto"/>
        <w:rPr>
          <w:rFonts w:eastAsia="맑은 고딕"/>
          <w:color w:val="0070C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According to </w:t>
      </w:r>
      <w:r>
        <w:rPr>
          <w:rFonts w:ascii="Arial" w:eastAsia="맑은 고딕" w:hAnsi="Arial" w:cs="Arial"/>
          <w:color w:val="000000"/>
          <w:lang w:eastAsia="ko-KR"/>
        </w:rPr>
        <w:t xml:space="preserve">RRC specification [1], </w:t>
      </w:r>
      <w:r w:rsidRPr="007C161B">
        <w:rPr>
          <w:rFonts w:ascii="Arial" w:eastAsia="맑은 고딕" w:hAnsi="Arial" w:cs="Arial"/>
          <w:i/>
          <w:color w:val="000000"/>
          <w:lang w:eastAsia="ko-KR"/>
        </w:rPr>
        <w:t>ra-SearchSpace</w:t>
      </w:r>
      <w:r w:rsidRPr="00D90D72">
        <w:rPr>
          <w:rFonts w:ascii="Arial" w:eastAsia="맑은 고딕" w:hAnsi="Arial" w:cs="Arial"/>
          <w:color w:val="000000"/>
          <w:lang w:eastAsia="ko-KR"/>
        </w:rPr>
        <w:t xml:space="preserve"> is associated with one </w:t>
      </w:r>
      <w:r w:rsidRPr="007C161B">
        <w:rPr>
          <w:rFonts w:ascii="Arial" w:eastAsia="맑은 고딕" w:hAnsi="Arial" w:cs="Arial"/>
          <w:i/>
          <w:color w:val="000000"/>
          <w:lang w:eastAsia="ko-KR"/>
        </w:rPr>
        <w:t>SerachSpaceId</w:t>
      </w:r>
      <w:r w:rsidRPr="00D90D72">
        <w:rPr>
          <w:rFonts w:ascii="Arial" w:eastAsia="맑은 고딕" w:hAnsi="Arial" w:cs="Arial"/>
          <w:color w:val="000000"/>
          <w:lang w:eastAsia="ko-KR"/>
        </w:rPr>
        <w:t>.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:rsidR="00D90D72" w:rsidRDefault="00D90D72" w:rsidP="00D90D72">
      <w:pPr>
        <w:rPr>
          <w:rFonts w:eastAsia="맑은 고딕"/>
          <w:color w:val="0070C0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DA5EF52" wp14:editId="108C3858">
            <wp:extent cx="6122035" cy="1160780"/>
            <wp:effectExtent l="0" t="0" r="0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61B" w:rsidRDefault="007C161B" w:rsidP="0034035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7C161B">
        <w:rPr>
          <w:rFonts w:ascii="Arial" w:eastAsia="맑은 고딕" w:hAnsi="Arial" w:cs="Arial"/>
          <w:color w:val="000000"/>
          <w:lang w:eastAsia="ko-KR"/>
        </w:rPr>
        <w:t xml:space="preserve">One </w:t>
      </w:r>
      <w:r w:rsidRPr="007C161B">
        <w:rPr>
          <w:rFonts w:ascii="Arial" w:eastAsia="맑은 고딕" w:hAnsi="Arial" w:cs="Arial"/>
          <w:i/>
          <w:color w:val="000000"/>
          <w:lang w:eastAsia="ko-KR"/>
        </w:rPr>
        <w:t>SearchSpaceId</w:t>
      </w:r>
      <w:r w:rsidRPr="007C161B">
        <w:rPr>
          <w:rFonts w:ascii="Arial" w:eastAsia="맑은 고딕" w:hAnsi="Arial" w:cs="Arial"/>
          <w:color w:val="000000"/>
          <w:lang w:eastAsia="ko-KR"/>
        </w:rPr>
        <w:t xml:space="preserve"> is associated with one </w:t>
      </w:r>
      <w:r w:rsidRPr="007C161B">
        <w:rPr>
          <w:rFonts w:ascii="Arial" w:eastAsia="맑은 고딕" w:hAnsi="Arial" w:cs="Arial"/>
          <w:i/>
          <w:color w:val="000000"/>
          <w:lang w:eastAsia="ko-KR"/>
        </w:rPr>
        <w:t>ControlResourceSetId</w:t>
      </w:r>
      <w:r w:rsidRPr="007C161B">
        <w:rPr>
          <w:rFonts w:ascii="Arial" w:eastAsia="맑은 고딕" w:hAnsi="Arial" w:cs="Arial"/>
          <w:color w:val="000000"/>
          <w:lang w:eastAsia="ko-KR"/>
        </w:rPr>
        <w:t xml:space="preserve"> and one </w:t>
      </w:r>
      <w:r w:rsidRPr="007C161B">
        <w:rPr>
          <w:rFonts w:ascii="Arial" w:eastAsia="맑은 고딕" w:hAnsi="Arial" w:cs="Arial"/>
          <w:i/>
          <w:color w:val="000000"/>
          <w:lang w:eastAsia="ko-KR"/>
        </w:rPr>
        <w:t>ControlResourceSetId</w:t>
      </w:r>
      <w:r w:rsidRPr="007C161B">
        <w:rPr>
          <w:rFonts w:ascii="Arial" w:eastAsia="맑은 고딕" w:hAnsi="Arial" w:cs="Arial"/>
          <w:color w:val="000000"/>
          <w:lang w:eastAsia="ko-KR"/>
        </w:rPr>
        <w:t xml:space="preserve"> is associated with one </w:t>
      </w:r>
      <w:r w:rsidRPr="007C161B">
        <w:rPr>
          <w:rFonts w:ascii="Arial" w:eastAsia="맑은 고딕" w:hAnsi="Arial" w:cs="Arial"/>
          <w:i/>
          <w:color w:val="000000"/>
          <w:lang w:eastAsia="ko-KR"/>
        </w:rPr>
        <w:t>coresetPoolIndex</w:t>
      </w:r>
      <w:r w:rsidRPr="007C161B">
        <w:rPr>
          <w:rFonts w:ascii="Arial" w:eastAsia="맑은 고딕" w:hAnsi="Arial" w:cs="Arial"/>
          <w:color w:val="000000"/>
          <w:lang w:eastAsia="ko-KR"/>
        </w:rPr>
        <w:t xml:space="preserve">. Thus, we can see the association between </w:t>
      </w:r>
      <w:r w:rsidRPr="007C161B">
        <w:rPr>
          <w:rFonts w:ascii="Arial" w:eastAsia="맑은 고딕" w:hAnsi="Arial" w:cs="Arial"/>
          <w:i/>
          <w:color w:val="000000"/>
          <w:lang w:eastAsia="ko-KR"/>
        </w:rPr>
        <w:t>ra-SearchSpace</w:t>
      </w:r>
      <w:r w:rsidRPr="007C161B">
        <w:rPr>
          <w:rFonts w:ascii="Arial" w:eastAsia="맑은 고딕" w:hAnsi="Arial" w:cs="Arial"/>
          <w:color w:val="000000"/>
          <w:lang w:eastAsia="ko-KR"/>
        </w:rPr>
        <w:t xml:space="preserve"> and </w:t>
      </w:r>
      <w:r w:rsidRPr="007C161B">
        <w:rPr>
          <w:rFonts w:ascii="Arial" w:eastAsia="맑은 고딕" w:hAnsi="Arial" w:cs="Arial"/>
          <w:i/>
          <w:color w:val="000000"/>
          <w:lang w:eastAsia="ko-KR"/>
        </w:rPr>
        <w:t>coresetPoolIndex</w:t>
      </w:r>
      <w:r w:rsidRPr="007C161B">
        <w:rPr>
          <w:rFonts w:ascii="Arial" w:eastAsia="맑은 고딕" w:hAnsi="Arial" w:cs="Arial"/>
          <w:color w:val="000000"/>
          <w:lang w:eastAsia="ko-KR"/>
        </w:rPr>
        <w:t>.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:rsidR="007C161B" w:rsidRDefault="007C161B" w:rsidP="0034035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0C10F3A9" wp14:editId="5920666D">
            <wp:extent cx="6122035" cy="2219960"/>
            <wp:effectExtent l="0" t="0" r="0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6B58" w:rsidRDefault="007C161B" w:rsidP="00340350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As mentioned above, </w:t>
      </w:r>
      <w:r w:rsidRPr="007C161B">
        <w:rPr>
          <w:rFonts w:ascii="Arial" w:eastAsia="맑은 고딕" w:hAnsi="Arial" w:cs="Arial"/>
          <w:color w:val="000000"/>
          <w:lang w:eastAsia="ko-KR"/>
        </w:rPr>
        <w:t xml:space="preserve">each </w:t>
      </w:r>
      <w:r w:rsidRPr="007C161B">
        <w:rPr>
          <w:rFonts w:ascii="Arial" w:eastAsia="맑은 고딕" w:hAnsi="Arial" w:cs="Arial"/>
          <w:i/>
          <w:color w:val="000000"/>
          <w:lang w:eastAsia="ko-KR"/>
        </w:rPr>
        <w:t>coresetPoolIndex</w:t>
      </w:r>
      <w:r w:rsidRPr="007C161B">
        <w:rPr>
          <w:rFonts w:ascii="Arial" w:eastAsia="맑은 고딕" w:hAnsi="Arial" w:cs="Arial"/>
          <w:color w:val="000000"/>
          <w:lang w:eastAsia="ko-KR"/>
        </w:rPr>
        <w:t xml:space="preserve"> is associated with TRP</w:t>
      </w:r>
      <w:r>
        <w:rPr>
          <w:rFonts w:ascii="Arial" w:eastAsia="맑은 고딕" w:hAnsi="Arial" w:cs="Arial"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color w:val="000000"/>
          <w:lang w:val="en-US" w:eastAsia="ko-KR"/>
        </w:rPr>
        <w:t>Therefore</w:t>
      </w:r>
      <w:r w:rsidR="00340350" w:rsidRPr="00D9453F">
        <w:rPr>
          <w:rFonts w:ascii="Arial" w:eastAsia="맑은 고딕" w:hAnsi="Arial" w:cs="Arial"/>
          <w:color w:val="000000"/>
          <w:lang w:val="en-US" w:eastAsia="ko-KR"/>
        </w:rPr>
        <w:t xml:space="preserve">, one TRP </w:t>
      </w:r>
      <w:r w:rsidR="00D86B58">
        <w:rPr>
          <w:rFonts w:ascii="Arial" w:eastAsia="맑은 고딕" w:hAnsi="Arial" w:cs="Arial"/>
          <w:color w:val="000000"/>
          <w:lang w:val="en-US" w:eastAsia="ko-KR"/>
        </w:rPr>
        <w:t xml:space="preserve">of SpCell </w:t>
      </w:r>
      <w:r w:rsidR="00556DF3">
        <w:rPr>
          <w:rFonts w:ascii="Arial" w:eastAsia="맑은 고딕" w:hAnsi="Arial" w:cs="Arial"/>
          <w:color w:val="000000"/>
          <w:lang w:val="en-US" w:eastAsia="ko-KR"/>
        </w:rPr>
        <w:t>would</w:t>
      </w:r>
      <w:r w:rsidR="00340350">
        <w:rPr>
          <w:rFonts w:ascii="Arial" w:eastAsia="맑은 고딕" w:hAnsi="Arial" w:cs="Arial"/>
          <w:color w:val="000000"/>
          <w:lang w:val="en-US" w:eastAsia="ko-KR"/>
        </w:rPr>
        <w:t xml:space="preserve"> be associated with Type</w:t>
      </w:r>
      <w:r w:rsidR="00D90D72">
        <w:rPr>
          <w:rFonts w:ascii="Arial" w:eastAsia="맑은 고딕" w:hAnsi="Arial" w:cs="Arial"/>
          <w:color w:val="000000"/>
          <w:lang w:val="en-US" w:eastAsia="ko-KR"/>
        </w:rPr>
        <w:t>-</w:t>
      </w:r>
      <w:r w:rsidR="00340350">
        <w:rPr>
          <w:rFonts w:ascii="Arial" w:eastAsia="맑은 고딕" w:hAnsi="Arial" w:cs="Arial"/>
          <w:color w:val="000000"/>
          <w:lang w:val="en-US" w:eastAsia="ko-KR"/>
        </w:rPr>
        <w:t xml:space="preserve">1 CSS and </w:t>
      </w:r>
      <w:r w:rsidR="00D86B58">
        <w:rPr>
          <w:rFonts w:ascii="Arial" w:eastAsia="맑은 고딕" w:hAnsi="Arial" w:cs="Arial"/>
          <w:color w:val="000000"/>
          <w:lang w:val="en-US" w:eastAsia="ko-KR"/>
        </w:rPr>
        <w:t xml:space="preserve">RAR is received from </w:t>
      </w:r>
      <w:r w:rsidR="00340350">
        <w:rPr>
          <w:rFonts w:ascii="Arial" w:eastAsia="맑은 고딕" w:hAnsi="Arial" w:cs="Arial"/>
          <w:color w:val="000000"/>
          <w:lang w:val="en-US" w:eastAsia="ko-KR"/>
        </w:rPr>
        <w:t xml:space="preserve">the TRP </w:t>
      </w:r>
      <w:r w:rsidR="00D86B58">
        <w:rPr>
          <w:rFonts w:ascii="Arial" w:eastAsia="맑은 고딕" w:hAnsi="Arial" w:cs="Arial"/>
          <w:color w:val="000000"/>
          <w:lang w:val="en-US" w:eastAsia="ko-KR"/>
        </w:rPr>
        <w:t xml:space="preserve">of SpCell. We think </w:t>
      </w:r>
      <w:r w:rsidR="006F7B94">
        <w:rPr>
          <w:rFonts w:ascii="Arial" w:eastAsia="맑은 고딕" w:hAnsi="Arial" w:cs="Arial"/>
          <w:color w:val="000000"/>
          <w:lang w:val="en-US" w:eastAsia="ko-KR"/>
        </w:rPr>
        <w:t xml:space="preserve">this </w:t>
      </w:r>
      <w:r w:rsidR="00D86B58">
        <w:rPr>
          <w:rFonts w:ascii="Arial" w:eastAsia="맑은 고딕" w:hAnsi="Arial" w:cs="Arial"/>
          <w:color w:val="000000"/>
          <w:lang w:val="en-US" w:eastAsia="ko-KR"/>
        </w:rPr>
        <w:t xml:space="preserve">TRP </w:t>
      </w:r>
      <w:r w:rsidR="006F7B94">
        <w:rPr>
          <w:rFonts w:ascii="Arial" w:eastAsia="맑은 고딕" w:hAnsi="Arial" w:cs="Arial"/>
          <w:color w:val="000000"/>
          <w:lang w:val="en-US" w:eastAsia="ko-KR"/>
        </w:rPr>
        <w:t>can be defined as SpTRP</w:t>
      </w:r>
      <w:r w:rsidR="00556DF3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D86B58" w:rsidRPr="00D86B58" w:rsidRDefault="00D86B58" w:rsidP="00340350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 w:rsidRPr="00D86B58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3. </w:t>
      </w:r>
      <w:r>
        <w:rPr>
          <w:rFonts w:ascii="Arial" w:eastAsia="맑은 고딕" w:hAnsi="Arial" w:cs="Arial"/>
          <w:b/>
          <w:color w:val="000000"/>
          <w:lang w:val="en-US" w:eastAsia="ko-KR"/>
        </w:rPr>
        <w:t>T</w:t>
      </w:r>
      <w:r w:rsidRPr="00D86B58">
        <w:rPr>
          <w:rFonts w:ascii="Arial" w:eastAsia="맑은 고딕" w:hAnsi="Arial" w:cs="Arial"/>
          <w:b/>
          <w:color w:val="000000"/>
          <w:lang w:val="en-US" w:eastAsia="ko-KR"/>
        </w:rPr>
        <w:t>he TRP of SpCell which is associated with Type</w:t>
      </w:r>
      <w:r w:rsidR="00D90D72">
        <w:rPr>
          <w:rFonts w:ascii="Arial" w:eastAsia="맑은 고딕" w:hAnsi="Arial" w:cs="Arial"/>
          <w:b/>
          <w:color w:val="000000"/>
          <w:lang w:val="en-US" w:eastAsia="ko-KR"/>
        </w:rPr>
        <w:t>-</w:t>
      </w:r>
      <w:r w:rsidRPr="00D86B58">
        <w:rPr>
          <w:rFonts w:ascii="Arial" w:eastAsia="맑은 고딕" w:hAnsi="Arial" w:cs="Arial"/>
          <w:b/>
          <w:color w:val="000000"/>
          <w:lang w:val="en-US" w:eastAsia="ko-KR"/>
        </w:rPr>
        <w:t xml:space="preserve">1 CSS </w:t>
      </w:r>
      <w:r w:rsidR="00E42E7D">
        <w:rPr>
          <w:rFonts w:ascii="Arial" w:eastAsia="맑은 고딕" w:hAnsi="Arial" w:cs="Arial"/>
          <w:b/>
          <w:color w:val="000000"/>
          <w:lang w:val="en-US" w:eastAsia="ko-KR"/>
        </w:rPr>
        <w:t>is</w:t>
      </w:r>
      <w:r w:rsidRPr="00D86B58">
        <w:rPr>
          <w:rFonts w:ascii="Arial" w:eastAsia="맑은 고딕" w:hAnsi="Arial" w:cs="Arial"/>
          <w:b/>
          <w:color w:val="000000"/>
          <w:lang w:val="en-US" w:eastAsia="ko-KR"/>
        </w:rPr>
        <w:t xml:space="preserve"> defined as SpTRP.</w:t>
      </w:r>
    </w:p>
    <w:p w:rsidR="00E42E7D" w:rsidRDefault="00E42E7D" w:rsidP="003B0448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3B0448" w:rsidRDefault="003B0448" w:rsidP="003B0448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legacy, the uplink transmission of a serving cell is governed by the TAT. </w:t>
      </w:r>
      <w:r w:rsidRPr="003B0448">
        <w:rPr>
          <w:rFonts w:ascii="Arial" w:eastAsia="맑은 고딕" w:hAnsi="Arial" w:cs="Arial"/>
          <w:color w:val="000000"/>
          <w:lang w:eastAsia="ko-KR"/>
        </w:rPr>
        <w:t>If TAT of PTAG is not running, uplink tran</w:t>
      </w:r>
      <w:r>
        <w:rPr>
          <w:rFonts w:ascii="Arial" w:eastAsia="맑은 고딕" w:hAnsi="Arial" w:cs="Arial"/>
          <w:color w:val="000000"/>
          <w:lang w:eastAsia="ko-KR"/>
        </w:rPr>
        <w:t>smission of</w:t>
      </w:r>
      <w:r w:rsidRPr="003B0448">
        <w:rPr>
          <w:rFonts w:ascii="Arial" w:eastAsia="맑은 고딕" w:hAnsi="Arial" w:cs="Arial"/>
          <w:color w:val="000000"/>
          <w:lang w:eastAsia="ko-KR"/>
        </w:rPr>
        <w:t xml:space="preserve"> all serving cells is not </w:t>
      </w:r>
      <w:r>
        <w:rPr>
          <w:rFonts w:ascii="Arial" w:eastAsia="맑은 고딕" w:hAnsi="Arial" w:cs="Arial"/>
          <w:color w:val="000000"/>
          <w:lang w:eastAsia="ko-KR"/>
        </w:rPr>
        <w:t>allowed</w:t>
      </w:r>
      <w:r w:rsidRPr="003B0448">
        <w:rPr>
          <w:rFonts w:ascii="Arial" w:eastAsia="맑은 고딕" w:hAnsi="Arial" w:cs="Arial"/>
          <w:color w:val="000000"/>
          <w:lang w:eastAsia="ko-KR"/>
        </w:rPr>
        <w:t xml:space="preserve"> except RA procedure.</w:t>
      </w:r>
      <w:r>
        <w:rPr>
          <w:rFonts w:ascii="Arial" w:eastAsia="맑은 고딕" w:hAnsi="Arial" w:cs="Arial"/>
          <w:color w:val="000000"/>
          <w:lang w:eastAsia="ko-KR"/>
        </w:rPr>
        <w:t xml:space="preserve"> On the other hand, i</w:t>
      </w:r>
      <w:r w:rsidRPr="003B0448">
        <w:rPr>
          <w:rFonts w:ascii="Arial" w:eastAsia="맑은 고딕" w:hAnsi="Arial" w:cs="Arial"/>
          <w:color w:val="000000"/>
          <w:lang w:eastAsia="ko-KR"/>
        </w:rPr>
        <w:t xml:space="preserve">f TAT of STAG is not running, uplink transmission </w:t>
      </w:r>
      <w:r>
        <w:rPr>
          <w:rFonts w:ascii="Arial" w:eastAsia="맑은 고딕" w:hAnsi="Arial" w:cs="Arial"/>
          <w:color w:val="000000"/>
          <w:lang w:eastAsia="ko-KR"/>
        </w:rPr>
        <w:t>of all serving cells belonging to</w:t>
      </w:r>
      <w:r w:rsidRPr="003B0448">
        <w:rPr>
          <w:rFonts w:ascii="Arial" w:eastAsia="맑은 고딕" w:hAnsi="Arial" w:cs="Arial"/>
          <w:color w:val="000000"/>
          <w:lang w:eastAsia="ko-KR"/>
        </w:rPr>
        <w:t xml:space="preserve"> the </w:t>
      </w:r>
      <w:r>
        <w:rPr>
          <w:rFonts w:ascii="Arial" w:eastAsia="맑은 고딕" w:hAnsi="Arial" w:cs="Arial"/>
          <w:color w:val="000000"/>
          <w:lang w:eastAsia="ko-KR"/>
        </w:rPr>
        <w:t xml:space="preserve">corresponding </w:t>
      </w:r>
      <w:r w:rsidRPr="003B0448">
        <w:rPr>
          <w:rFonts w:ascii="Arial" w:eastAsia="맑은 고딕" w:hAnsi="Arial" w:cs="Arial"/>
          <w:color w:val="000000"/>
          <w:lang w:eastAsia="ko-KR"/>
        </w:rPr>
        <w:t xml:space="preserve">STAG is not </w:t>
      </w:r>
      <w:r>
        <w:rPr>
          <w:rFonts w:ascii="Arial" w:eastAsia="맑은 고딕" w:hAnsi="Arial" w:cs="Arial"/>
          <w:color w:val="000000"/>
          <w:lang w:eastAsia="ko-KR"/>
        </w:rPr>
        <w:t>allowed</w:t>
      </w:r>
      <w:r w:rsidRPr="003B0448">
        <w:rPr>
          <w:rFonts w:ascii="Arial" w:eastAsia="맑은 고딕" w:hAnsi="Arial" w:cs="Arial"/>
          <w:color w:val="000000"/>
          <w:lang w:eastAsia="ko-KR"/>
        </w:rPr>
        <w:t xml:space="preserve"> except RA procedure.</w:t>
      </w:r>
      <w:r>
        <w:rPr>
          <w:rFonts w:ascii="Arial" w:eastAsia="맑은 고딕" w:hAnsi="Arial" w:cs="Arial"/>
          <w:color w:val="000000"/>
          <w:lang w:eastAsia="ko-KR"/>
        </w:rPr>
        <w:t xml:space="preserve"> We think this behaviour can still be applied to mTRP operation.</w:t>
      </w:r>
    </w:p>
    <w:p w:rsidR="0074664C" w:rsidRPr="0072125B" w:rsidRDefault="0074664C" w:rsidP="0074664C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Proposal </w:t>
      </w:r>
      <w:r w:rsidR="00E42E7D">
        <w:rPr>
          <w:rFonts w:ascii="Arial" w:eastAsia="맑은 고딕" w:hAnsi="Arial" w:cs="Arial"/>
          <w:b/>
          <w:color w:val="000000"/>
          <w:lang w:eastAsia="ko-KR"/>
        </w:rPr>
        <w:t>4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. If TAT of PTAG is not running, uplink transmission </w:t>
      </w:r>
      <w:r w:rsidR="003B0448">
        <w:rPr>
          <w:rFonts w:ascii="Arial" w:eastAsia="맑은 고딕" w:hAnsi="Arial" w:cs="Arial"/>
          <w:b/>
          <w:color w:val="000000"/>
          <w:lang w:eastAsia="ko-KR"/>
        </w:rPr>
        <w:t>of</w:t>
      </w:r>
      <w:r w:rsidR="003B0448" w:rsidRPr="0072125B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all TRPs is not </w:t>
      </w:r>
      <w:r w:rsidR="003B0448">
        <w:rPr>
          <w:rFonts w:ascii="Arial" w:eastAsia="맑은 고딕" w:hAnsi="Arial" w:cs="Arial"/>
          <w:b/>
          <w:color w:val="000000"/>
          <w:lang w:eastAsia="ko-KR"/>
        </w:rPr>
        <w:t>allowed</w:t>
      </w:r>
      <w:r w:rsidR="003B0448" w:rsidRPr="0072125B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except </w:t>
      </w:r>
      <w:r>
        <w:rPr>
          <w:rFonts w:ascii="Arial" w:eastAsia="맑은 고딕" w:hAnsi="Arial" w:cs="Arial"/>
          <w:b/>
          <w:color w:val="000000"/>
          <w:lang w:eastAsia="ko-KR"/>
        </w:rPr>
        <w:t>RA procedure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74664C" w:rsidRPr="0072125B" w:rsidRDefault="0074664C" w:rsidP="0074664C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Proposal </w:t>
      </w:r>
      <w:r w:rsidR="00E42E7D">
        <w:rPr>
          <w:rFonts w:ascii="Arial" w:eastAsia="맑은 고딕" w:hAnsi="Arial" w:cs="Arial"/>
          <w:b/>
          <w:color w:val="000000"/>
          <w:lang w:eastAsia="ko-KR"/>
        </w:rPr>
        <w:t>5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>. If TAT of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S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TAG is not running, uplink transmission </w:t>
      </w:r>
      <w:r w:rsidR="003B0448">
        <w:rPr>
          <w:rFonts w:ascii="Arial" w:eastAsia="맑은 고딕" w:hAnsi="Arial" w:cs="Arial"/>
          <w:b/>
          <w:color w:val="000000"/>
          <w:lang w:eastAsia="ko-KR"/>
        </w:rPr>
        <w:t>of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eastAsia="ko-KR"/>
        </w:rPr>
        <w:t>all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 TRPs </w:t>
      </w:r>
      <w:r w:rsidR="003B0448">
        <w:rPr>
          <w:rFonts w:ascii="Arial" w:eastAsia="맑은 고딕" w:hAnsi="Arial" w:cs="Arial"/>
          <w:b/>
          <w:color w:val="000000"/>
          <w:lang w:eastAsia="ko-KR"/>
        </w:rPr>
        <w:t xml:space="preserve">belonging to the corresponding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STAG 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is not </w:t>
      </w:r>
      <w:r w:rsidR="003B0448">
        <w:rPr>
          <w:rFonts w:ascii="Arial" w:eastAsia="맑은 고딕" w:hAnsi="Arial" w:cs="Arial"/>
          <w:b/>
          <w:color w:val="000000"/>
          <w:lang w:eastAsia="ko-KR"/>
        </w:rPr>
        <w:t>allowed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 except </w:t>
      </w:r>
      <w:r w:rsidR="0066556D">
        <w:rPr>
          <w:rFonts w:ascii="Arial" w:eastAsia="맑은 고딕" w:hAnsi="Arial" w:cs="Arial"/>
          <w:b/>
          <w:color w:val="000000"/>
          <w:lang w:eastAsia="ko-KR"/>
        </w:rPr>
        <w:t>RA procedure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B0095C" w:rsidRDefault="00B0095C" w:rsidP="00B0095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AC66CC" w:rsidRPr="00D478F3" w:rsidRDefault="00AC66CC" w:rsidP="00AC66C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lastRenderedPageBreak/>
        <w:t xml:space="preserve">When </w:t>
      </w:r>
      <w:r w:rsidRPr="00D478F3">
        <w:rPr>
          <w:rFonts w:ascii="Arial" w:eastAsia="맑은 고딕" w:hAnsi="Arial" w:cs="Arial" w:hint="eastAsia"/>
          <w:color w:val="000000"/>
          <w:lang w:eastAsia="ko-KR"/>
        </w:rPr>
        <w:t xml:space="preserve">TAT </w:t>
      </w:r>
      <w:r w:rsidRPr="00D478F3">
        <w:rPr>
          <w:rFonts w:ascii="Arial" w:eastAsia="맑은 고딕" w:hAnsi="Arial" w:cs="Arial"/>
          <w:color w:val="000000"/>
          <w:lang w:eastAsia="ko-KR"/>
        </w:rPr>
        <w:t xml:space="preserve">of TAG </w:t>
      </w:r>
      <w:r w:rsidR="00D478F3" w:rsidRPr="00D478F3">
        <w:rPr>
          <w:rFonts w:ascii="Arial" w:eastAsia="맑은 고딕" w:hAnsi="Arial" w:cs="Arial"/>
          <w:color w:val="000000"/>
          <w:lang w:eastAsia="ko-KR"/>
        </w:rPr>
        <w:t>is not running</w:t>
      </w:r>
      <w:r w:rsidRPr="00D478F3">
        <w:rPr>
          <w:rFonts w:ascii="Arial" w:eastAsia="맑은 고딕" w:hAnsi="Arial" w:cs="Arial" w:hint="eastAsia"/>
          <w:color w:val="000000"/>
          <w:lang w:eastAsia="ko-KR"/>
        </w:rPr>
        <w:t xml:space="preserve">, </w:t>
      </w:r>
      <w:r w:rsidRPr="00D478F3">
        <w:rPr>
          <w:rFonts w:ascii="Arial" w:eastAsia="맑은 고딕" w:hAnsi="Arial" w:cs="Arial"/>
          <w:color w:val="000000"/>
          <w:lang w:eastAsia="ko-KR"/>
        </w:rPr>
        <w:t>TAC is obtained via UE-initiated RA procedure (CBRA) or PDCCH order based RA procedure (CFRA)</w:t>
      </w:r>
      <w:r w:rsidR="00556DF3">
        <w:rPr>
          <w:rFonts w:ascii="Arial" w:eastAsia="맑은 고딕" w:hAnsi="Arial" w:cs="Arial"/>
          <w:color w:val="000000"/>
          <w:lang w:eastAsia="ko-KR"/>
        </w:rPr>
        <w:t>.</w:t>
      </w:r>
      <w:r w:rsidRPr="00D478F3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556DF3">
        <w:rPr>
          <w:rFonts w:ascii="Arial" w:eastAsia="맑은 고딕" w:hAnsi="Arial" w:cs="Arial"/>
          <w:color w:val="000000"/>
          <w:lang w:eastAsia="ko-KR"/>
        </w:rPr>
        <w:t>Then, the</w:t>
      </w:r>
      <w:r w:rsidRPr="00D478F3">
        <w:rPr>
          <w:rFonts w:ascii="Arial" w:eastAsia="맑은 고딕" w:hAnsi="Arial" w:cs="Arial"/>
          <w:color w:val="000000"/>
          <w:lang w:eastAsia="ko-KR"/>
        </w:rPr>
        <w:t xml:space="preserve"> TA is recovered and TAT is restarted for the corresponding TAG.</w:t>
      </w:r>
    </w:p>
    <w:p w:rsidR="008573DA" w:rsidRPr="008573DA" w:rsidRDefault="00D478F3" w:rsidP="009B2372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If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Pr="00D478F3">
        <w:rPr>
          <w:rFonts w:ascii="Arial" w:eastAsia="맑은 고딕" w:hAnsi="Arial" w:cs="Arial"/>
          <w:color w:val="000000"/>
          <w:lang w:eastAsia="ko-KR"/>
        </w:rPr>
        <w:t xml:space="preserve">TAT is not running and there is any uplink transmission, </w:t>
      </w:r>
      <w:r>
        <w:rPr>
          <w:rFonts w:ascii="Arial" w:eastAsia="맑은 고딕" w:hAnsi="Arial" w:cs="Arial"/>
          <w:color w:val="000000"/>
          <w:lang w:eastAsia="ko-KR"/>
        </w:rPr>
        <w:t xml:space="preserve">for PTAG, </w:t>
      </w:r>
      <w:r w:rsidRPr="00D478F3">
        <w:rPr>
          <w:rFonts w:ascii="Arial" w:eastAsia="맑은 고딕" w:hAnsi="Arial" w:cs="Arial"/>
          <w:color w:val="000000"/>
          <w:lang w:eastAsia="ko-KR"/>
        </w:rPr>
        <w:t xml:space="preserve">CBRA is initiated </w:t>
      </w:r>
      <w:r w:rsidR="00573D8B">
        <w:rPr>
          <w:rFonts w:ascii="Arial" w:eastAsia="맑은 고딕" w:hAnsi="Arial" w:cs="Arial"/>
          <w:color w:val="000000"/>
          <w:lang w:eastAsia="ko-KR"/>
        </w:rPr>
        <w:t xml:space="preserve">on SpCell </w:t>
      </w:r>
      <w:r>
        <w:rPr>
          <w:rFonts w:ascii="Arial" w:eastAsia="맑은 고딕" w:hAnsi="Arial" w:cs="Arial"/>
          <w:color w:val="000000"/>
          <w:lang w:eastAsia="ko-KR"/>
        </w:rPr>
        <w:t xml:space="preserve">to recover TA, whereas </w:t>
      </w:r>
      <w:r w:rsidR="008573DA">
        <w:rPr>
          <w:rFonts w:ascii="Arial" w:eastAsia="맑은 고딕" w:hAnsi="Arial" w:cs="Arial"/>
          <w:color w:val="000000"/>
          <w:lang w:eastAsia="ko-KR"/>
        </w:rPr>
        <w:t>for STAG, C</w:t>
      </w:r>
      <w:r>
        <w:rPr>
          <w:rFonts w:ascii="Arial" w:eastAsia="맑은 고딕" w:hAnsi="Arial" w:cs="Arial"/>
          <w:color w:val="000000"/>
          <w:lang w:eastAsia="ko-KR"/>
        </w:rPr>
        <w:t>BRA</w:t>
      </w:r>
      <w:r w:rsidR="008573DA">
        <w:rPr>
          <w:rFonts w:ascii="Arial" w:eastAsia="맑은 고딕" w:hAnsi="Arial" w:cs="Arial"/>
          <w:color w:val="000000"/>
          <w:lang w:eastAsia="ko-KR"/>
        </w:rPr>
        <w:t xml:space="preserve"> is not initiated and relies on the network handling, i.e. CFRA. This is because SpCell is involved in the transmission related to control information, so </w:t>
      </w:r>
      <w:r w:rsidR="00323162">
        <w:rPr>
          <w:rFonts w:ascii="Arial" w:eastAsia="맑은 고딕" w:hAnsi="Arial" w:cs="Arial"/>
          <w:color w:val="000000"/>
          <w:lang w:eastAsia="ko-KR"/>
        </w:rPr>
        <w:t xml:space="preserve">SpCell needs to be handled specially and </w:t>
      </w:r>
      <w:r w:rsidR="008573DA">
        <w:rPr>
          <w:rFonts w:ascii="Arial" w:eastAsia="맑은 고딕" w:hAnsi="Arial" w:cs="Arial"/>
          <w:color w:val="000000"/>
          <w:lang w:eastAsia="ko-KR"/>
        </w:rPr>
        <w:t xml:space="preserve">immediate recovery is needed via CBRA. We think that this principle should be kept in mTRP operation. </w:t>
      </w:r>
      <w:r w:rsidR="009B2372">
        <w:rPr>
          <w:rFonts w:ascii="Arial" w:eastAsia="맑은 고딕" w:hAnsi="Arial" w:cs="Arial"/>
          <w:color w:val="000000"/>
          <w:lang w:eastAsia="ko-KR"/>
        </w:rPr>
        <w:t xml:space="preserve">For PTAG, </w:t>
      </w:r>
      <w:r w:rsidR="009B2372" w:rsidRPr="00D478F3">
        <w:rPr>
          <w:rFonts w:ascii="Arial" w:eastAsia="맑은 고딕" w:hAnsi="Arial" w:cs="Arial"/>
          <w:color w:val="000000"/>
          <w:lang w:eastAsia="ko-KR"/>
        </w:rPr>
        <w:t>if TAT is not running and there is any uplink transmission,</w:t>
      </w:r>
      <w:r w:rsidR="009B2372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424EC8">
        <w:rPr>
          <w:rFonts w:ascii="Arial" w:eastAsia="맑은 고딕" w:hAnsi="Arial" w:cs="Arial"/>
          <w:color w:val="000000"/>
          <w:lang w:eastAsia="ko-KR"/>
        </w:rPr>
        <w:t>CBRA is initiated for</w:t>
      </w:r>
      <w:r w:rsidR="009B2372">
        <w:rPr>
          <w:rFonts w:ascii="Arial" w:eastAsia="맑은 고딕" w:hAnsi="Arial" w:cs="Arial"/>
          <w:color w:val="000000"/>
          <w:lang w:eastAsia="ko-KR"/>
        </w:rPr>
        <w:t xml:space="preserve"> SpTRP.</w:t>
      </w:r>
    </w:p>
    <w:p w:rsidR="008573DA" w:rsidRPr="009B2372" w:rsidRDefault="009B2372" w:rsidP="00AC66CC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9B2372">
        <w:rPr>
          <w:rFonts w:ascii="Arial" w:eastAsia="맑은 고딕" w:hAnsi="Arial" w:cs="Arial" w:hint="eastAsia"/>
          <w:b/>
          <w:color w:val="000000"/>
          <w:lang w:eastAsia="ko-KR"/>
        </w:rPr>
        <w:t xml:space="preserve">Proposal 6. </w:t>
      </w:r>
      <w:r w:rsidRPr="009B2372">
        <w:rPr>
          <w:rFonts w:ascii="Arial" w:eastAsia="맑은 고딕" w:hAnsi="Arial" w:cs="Arial"/>
          <w:b/>
          <w:color w:val="000000"/>
          <w:lang w:eastAsia="ko-KR"/>
        </w:rPr>
        <w:t xml:space="preserve">For PTAG, if TAT is not running and there is any uplink transmission, CBRA is initiated </w:t>
      </w:r>
      <w:r w:rsidR="00424EC8">
        <w:rPr>
          <w:rFonts w:ascii="Arial" w:eastAsia="맑은 고딕" w:hAnsi="Arial" w:cs="Arial"/>
          <w:b/>
          <w:color w:val="000000"/>
          <w:lang w:eastAsia="ko-KR"/>
        </w:rPr>
        <w:t xml:space="preserve">for </w:t>
      </w:r>
      <w:r w:rsidRPr="009B2372">
        <w:rPr>
          <w:rFonts w:ascii="Arial" w:eastAsia="맑은 고딕" w:hAnsi="Arial" w:cs="Arial"/>
          <w:b/>
          <w:color w:val="000000"/>
          <w:lang w:eastAsia="ko-KR"/>
        </w:rPr>
        <w:t>SpTRP.</w:t>
      </w:r>
    </w:p>
    <w:p w:rsidR="009B2372" w:rsidRDefault="009B2372" w:rsidP="00AC66C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0D7B80" w:rsidRDefault="000D7B80" w:rsidP="00AC66CC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addition, </w:t>
      </w:r>
      <w:r>
        <w:rPr>
          <w:rFonts w:ascii="Arial" w:eastAsia="맑은 고딕" w:hAnsi="Arial" w:cs="Arial"/>
          <w:color w:val="000000"/>
          <w:lang w:eastAsia="ko-KR"/>
        </w:rPr>
        <w:t xml:space="preserve">CFRA is also used </w:t>
      </w:r>
      <w:r w:rsidR="00424EC8">
        <w:rPr>
          <w:rFonts w:ascii="Arial" w:eastAsia="맑은 고딕" w:hAnsi="Arial" w:cs="Arial"/>
          <w:color w:val="000000"/>
          <w:lang w:eastAsia="ko-KR"/>
        </w:rPr>
        <w:t xml:space="preserve">to manage TA for both PTAG and STAG. We note that RAN1 agreed that </w:t>
      </w:r>
      <w:r w:rsidR="00424EC8">
        <w:rPr>
          <w:rFonts w:ascii="Arial" w:eastAsia="맑은 고딕" w:hAnsi="Arial" w:cs="Arial"/>
          <w:color w:val="000000"/>
          <w:lang w:val="en-US" w:eastAsia="ko-KR"/>
        </w:rPr>
        <w:t>PDCCH order can be sent from the other TRP, i.e. cross-TRP</w:t>
      </w:r>
      <w:r w:rsidR="00BE5547">
        <w:rPr>
          <w:rFonts w:ascii="Arial" w:eastAsia="맑은 고딕" w:hAnsi="Arial" w:cs="Arial"/>
          <w:color w:val="000000"/>
          <w:lang w:val="en-US" w:eastAsia="ko-KR"/>
        </w:rPr>
        <w:t xml:space="preserve"> RA triggering</w:t>
      </w:r>
      <w:r w:rsidR="00424EC8">
        <w:rPr>
          <w:rFonts w:ascii="Arial" w:eastAsia="맑은 고딕" w:hAnsi="Arial" w:cs="Arial"/>
          <w:color w:val="000000"/>
          <w:lang w:val="en-US" w:eastAsia="ko-KR"/>
        </w:rPr>
        <w:t xml:space="preserve">. </w:t>
      </w:r>
      <w:r w:rsidR="00424EC8" w:rsidRPr="00424EC8">
        <w:rPr>
          <w:rFonts w:ascii="Arial" w:eastAsia="맑은 고딕" w:hAnsi="Arial" w:cs="Arial"/>
          <w:color w:val="000000"/>
          <w:lang w:val="en-US" w:eastAsia="ko-KR"/>
        </w:rPr>
        <w:t>The PDCCH order w</w:t>
      </w:r>
      <w:r w:rsidR="00424EC8">
        <w:rPr>
          <w:rFonts w:ascii="Arial" w:eastAsia="맑은 고딕" w:hAnsi="Arial" w:cs="Arial"/>
          <w:color w:val="000000"/>
          <w:lang w:val="en-US" w:eastAsia="ko-KR"/>
        </w:rPr>
        <w:t>ould</w:t>
      </w:r>
      <w:r w:rsidR="00424EC8" w:rsidRPr="00424EC8">
        <w:rPr>
          <w:rFonts w:ascii="Arial" w:eastAsia="맑은 고딕" w:hAnsi="Arial" w:cs="Arial"/>
          <w:color w:val="000000"/>
          <w:lang w:val="en-US" w:eastAsia="ko-KR"/>
        </w:rPr>
        <w:t xml:space="preserve"> indicate </w:t>
      </w:r>
      <w:r w:rsidR="006646E1">
        <w:rPr>
          <w:rFonts w:ascii="Arial" w:eastAsia="맑은 고딕" w:hAnsi="Arial" w:cs="Arial"/>
          <w:color w:val="000000"/>
          <w:lang w:val="en-US" w:eastAsia="ko-KR"/>
        </w:rPr>
        <w:t>for which TRP</w:t>
      </w:r>
      <w:r w:rsidR="00424EC8" w:rsidRPr="00424EC8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556DF3">
        <w:rPr>
          <w:rFonts w:ascii="Arial" w:eastAsia="맑은 고딕" w:hAnsi="Arial" w:cs="Arial"/>
          <w:color w:val="000000"/>
          <w:lang w:val="en-US" w:eastAsia="ko-KR"/>
        </w:rPr>
        <w:t xml:space="preserve">the CFRA </w:t>
      </w:r>
      <w:r w:rsidR="00424EC8" w:rsidRPr="00424EC8">
        <w:rPr>
          <w:rFonts w:ascii="Arial" w:eastAsia="맑은 고딕" w:hAnsi="Arial" w:cs="Arial"/>
          <w:color w:val="000000"/>
          <w:lang w:val="en-US" w:eastAsia="ko-KR"/>
        </w:rPr>
        <w:t>sh</w:t>
      </w:r>
      <w:r w:rsidR="00424EC8">
        <w:rPr>
          <w:rFonts w:ascii="Arial" w:eastAsia="맑은 고딕" w:hAnsi="Arial" w:cs="Arial"/>
          <w:color w:val="000000"/>
          <w:lang w:val="en-US" w:eastAsia="ko-KR"/>
        </w:rPr>
        <w:t xml:space="preserve">ould be initiated, and the UE initiates CFRA for </w:t>
      </w:r>
      <w:r w:rsidR="00D6751A">
        <w:rPr>
          <w:rFonts w:ascii="Arial" w:eastAsia="맑은 고딕" w:hAnsi="Arial" w:cs="Arial"/>
          <w:color w:val="000000"/>
          <w:lang w:val="en-US" w:eastAsia="ko-KR"/>
        </w:rPr>
        <w:t>the corresponding TRP.</w:t>
      </w:r>
    </w:p>
    <w:p w:rsidR="00D6751A" w:rsidRPr="00D6751A" w:rsidRDefault="00D6751A" w:rsidP="00AC66CC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D6751A">
        <w:rPr>
          <w:rFonts w:ascii="Arial" w:eastAsia="맑은 고딕" w:hAnsi="Arial" w:cs="Arial"/>
          <w:b/>
          <w:color w:val="000000"/>
          <w:lang w:val="en-US" w:eastAsia="ko-KR"/>
        </w:rPr>
        <w:t xml:space="preserve">Proposal 7. </w:t>
      </w:r>
      <w:r w:rsidR="00BE5547">
        <w:rPr>
          <w:rFonts w:ascii="Arial" w:eastAsia="맑은 고딕" w:hAnsi="Arial" w:cs="Arial"/>
          <w:b/>
          <w:color w:val="000000"/>
          <w:lang w:val="en-US" w:eastAsia="ko-KR"/>
        </w:rPr>
        <w:t>I</w:t>
      </w:r>
      <w:r w:rsidRPr="00D6751A">
        <w:rPr>
          <w:rFonts w:ascii="Arial" w:eastAsia="맑은 고딕" w:hAnsi="Arial" w:cs="Arial"/>
          <w:b/>
          <w:color w:val="000000"/>
          <w:lang w:val="en-US" w:eastAsia="ko-KR"/>
        </w:rPr>
        <w:t xml:space="preserve">f PDCCH order </w:t>
      </w:r>
      <w:r w:rsidR="00556DF3">
        <w:rPr>
          <w:rFonts w:ascii="Arial" w:eastAsia="맑은 고딕" w:hAnsi="Arial" w:cs="Arial"/>
          <w:b/>
          <w:color w:val="000000"/>
          <w:lang w:val="en-US" w:eastAsia="ko-KR"/>
        </w:rPr>
        <w:t>indicates</w:t>
      </w:r>
      <w:r w:rsidRPr="00D6751A">
        <w:rPr>
          <w:rFonts w:ascii="Arial" w:eastAsia="맑은 고딕" w:hAnsi="Arial" w:cs="Arial"/>
          <w:b/>
          <w:color w:val="000000"/>
          <w:lang w:val="en-US" w:eastAsia="ko-KR"/>
        </w:rPr>
        <w:t xml:space="preserve"> a TRP, CFRA is initiated for the corresponding TRP.</w:t>
      </w:r>
    </w:p>
    <w:p w:rsidR="005F4618" w:rsidRDefault="005F4618">
      <w:pPr>
        <w:rPr>
          <w:rFonts w:ascii="Arial" w:hAnsi="Arial" w:cs="Arial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 on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3142F0" w:rsidRPr="003142F0">
        <w:rPr>
          <w:rFonts w:ascii="Arial" w:hAnsi="Arial" w:cs="Arial"/>
          <w:color w:val="000000" w:themeColor="text1"/>
          <w:lang w:val="en-US" w:eastAsia="ko-KR"/>
        </w:rPr>
        <w:t>TA maintenance in two TAs for multiple TRP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:rsidR="007C161B" w:rsidRPr="0029196B" w:rsidRDefault="007C161B" w:rsidP="007C161B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Proposal 1. </w:t>
      </w:r>
      <w:r>
        <w:rPr>
          <w:rFonts w:ascii="Arial" w:eastAsia="맑은 고딕" w:hAnsi="Arial" w:cs="Arial"/>
          <w:b/>
          <w:color w:val="000000"/>
          <w:lang w:eastAsia="ko-KR"/>
        </w:rPr>
        <w:t>In</w:t>
      </w: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 mTRP operation, </w:t>
      </w:r>
      <w:r>
        <w:rPr>
          <w:rFonts w:ascii="Arial" w:eastAsia="맑은 고딕" w:hAnsi="Arial" w:cs="Arial"/>
          <w:b/>
          <w:color w:val="000000"/>
          <w:lang w:eastAsia="ko-KR"/>
        </w:rPr>
        <w:t>a MAC entity has only one PTAG, same as legacy</w:t>
      </w:r>
      <w:r w:rsidRPr="0029196B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7C161B" w:rsidRPr="0029196B" w:rsidRDefault="007C161B" w:rsidP="007C161B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Proposal </w:t>
      </w:r>
      <w:r>
        <w:rPr>
          <w:rFonts w:ascii="Arial" w:eastAsia="맑은 고딕" w:hAnsi="Arial" w:cs="Arial"/>
          <w:b/>
          <w:color w:val="000000"/>
          <w:lang w:eastAsia="ko-KR"/>
        </w:rPr>
        <w:t>2</w:t>
      </w: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eastAsia="ko-KR"/>
        </w:rPr>
        <w:t>In</w:t>
      </w: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 mTRP operation,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one of TRPs in SpCell is defined as SpTRP, and PTAG is </w:t>
      </w:r>
      <w:r w:rsidRPr="002058A3">
        <w:rPr>
          <w:rFonts w:ascii="Arial" w:eastAsia="맑은 고딕" w:hAnsi="Arial" w:cs="Arial"/>
          <w:b/>
          <w:color w:val="000000"/>
          <w:lang w:eastAsia="ko-KR"/>
        </w:rPr>
        <w:t>defined as a TAG containing the SpTRP of a MAC entity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 w:rsidRPr="002C3E7B">
        <w:rPr>
          <w:rFonts w:ascii="Arial" w:eastAsia="맑은 고딕" w:hAnsi="Arial" w:cs="Arial"/>
          <w:b/>
          <w:color w:val="000000"/>
          <w:lang w:eastAsia="ko-KR"/>
        </w:rPr>
        <w:t>The other TRPs in SpCell belongs to STAG and TRPs in SCell belongs to PTAG or STAG depending on its own TA.</w:t>
      </w:r>
    </w:p>
    <w:p w:rsidR="007C161B" w:rsidRPr="00D86B58" w:rsidRDefault="007C161B" w:rsidP="007C161B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val="en-US" w:eastAsia="ko-KR"/>
        </w:rPr>
      </w:pPr>
      <w:r w:rsidRPr="00D86B58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Proposal 3. </w:t>
      </w:r>
      <w:r>
        <w:rPr>
          <w:rFonts w:ascii="Arial" w:eastAsia="맑은 고딕" w:hAnsi="Arial" w:cs="Arial"/>
          <w:b/>
          <w:color w:val="000000"/>
          <w:lang w:val="en-US" w:eastAsia="ko-KR"/>
        </w:rPr>
        <w:t>T</w:t>
      </w:r>
      <w:r w:rsidRPr="00D86B58">
        <w:rPr>
          <w:rFonts w:ascii="Arial" w:eastAsia="맑은 고딕" w:hAnsi="Arial" w:cs="Arial"/>
          <w:b/>
          <w:color w:val="000000"/>
          <w:lang w:val="en-US" w:eastAsia="ko-KR"/>
        </w:rPr>
        <w:t>he TRP of SpCell which is associated with Type</w:t>
      </w:r>
      <w:r>
        <w:rPr>
          <w:rFonts w:ascii="Arial" w:eastAsia="맑은 고딕" w:hAnsi="Arial" w:cs="Arial"/>
          <w:b/>
          <w:color w:val="000000"/>
          <w:lang w:val="en-US" w:eastAsia="ko-KR"/>
        </w:rPr>
        <w:t>-</w:t>
      </w:r>
      <w:r w:rsidRPr="00D86B58">
        <w:rPr>
          <w:rFonts w:ascii="Arial" w:eastAsia="맑은 고딕" w:hAnsi="Arial" w:cs="Arial"/>
          <w:b/>
          <w:color w:val="000000"/>
          <w:lang w:val="en-US" w:eastAsia="ko-KR"/>
        </w:rPr>
        <w:t xml:space="preserve">1 CSS </w:t>
      </w:r>
      <w:r>
        <w:rPr>
          <w:rFonts w:ascii="Arial" w:eastAsia="맑은 고딕" w:hAnsi="Arial" w:cs="Arial"/>
          <w:b/>
          <w:color w:val="000000"/>
          <w:lang w:val="en-US" w:eastAsia="ko-KR"/>
        </w:rPr>
        <w:t>is</w:t>
      </w:r>
      <w:r w:rsidRPr="00D86B58">
        <w:rPr>
          <w:rFonts w:ascii="Arial" w:eastAsia="맑은 고딕" w:hAnsi="Arial" w:cs="Arial"/>
          <w:b/>
          <w:color w:val="000000"/>
          <w:lang w:val="en-US" w:eastAsia="ko-KR"/>
        </w:rPr>
        <w:t xml:space="preserve"> defined as SpTRP.</w:t>
      </w:r>
    </w:p>
    <w:p w:rsidR="007C161B" w:rsidRPr="0072125B" w:rsidRDefault="007C161B" w:rsidP="007C161B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Proposal </w:t>
      </w:r>
      <w:r>
        <w:rPr>
          <w:rFonts w:ascii="Arial" w:eastAsia="맑은 고딕" w:hAnsi="Arial" w:cs="Arial"/>
          <w:b/>
          <w:color w:val="000000"/>
          <w:lang w:eastAsia="ko-KR"/>
        </w:rPr>
        <w:t>4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. If TAT of PTAG is not running, uplink transmission </w:t>
      </w:r>
      <w:r>
        <w:rPr>
          <w:rFonts w:ascii="Arial" w:eastAsia="맑은 고딕" w:hAnsi="Arial" w:cs="Arial"/>
          <w:b/>
          <w:color w:val="000000"/>
          <w:lang w:eastAsia="ko-KR"/>
        </w:rPr>
        <w:t>of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 all TRPs is not </w:t>
      </w:r>
      <w:r>
        <w:rPr>
          <w:rFonts w:ascii="Arial" w:eastAsia="맑은 고딕" w:hAnsi="Arial" w:cs="Arial"/>
          <w:b/>
          <w:color w:val="000000"/>
          <w:lang w:eastAsia="ko-KR"/>
        </w:rPr>
        <w:t>allowed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 except </w:t>
      </w:r>
      <w:r>
        <w:rPr>
          <w:rFonts w:ascii="Arial" w:eastAsia="맑은 고딕" w:hAnsi="Arial" w:cs="Arial"/>
          <w:b/>
          <w:color w:val="000000"/>
          <w:lang w:eastAsia="ko-KR"/>
        </w:rPr>
        <w:t>RA procedure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7C161B" w:rsidRPr="0072125B" w:rsidRDefault="007C161B" w:rsidP="007C161B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Proposal </w:t>
      </w:r>
      <w:r>
        <w:rPr>
          <w:rFonts w:ascii="Arial" w:eastAsia="맑은 고딕" w:hAnsi="Arial" w:cs="Arial"/>
          <w:b/>
          <w:color w:val="000000"/>
          <w:lang w:eastAsia="ko-KR"/>
        </w:rPr>
        <w:t>5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>. If TAT of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S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TAG is not running, uplink transmission </w:t>
      </w:r>
      <w:r>
        <w:rPr>
          <w:rFonts w:ascii="Arial" w:eastAsia="맑은 고딕" w:hAnsi="Arial" w:cs="Arial"/>
          <w:b/>
          <w:color w:val="000000"/>
          <w:lang w:eastAsia="ko-KR"/>
        </w:rPr>
        <w:t>of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eastAsia="ko-KR"/>
        </w:rPr>
        <w:t>all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 TRPs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belonging to the corresponding STAG 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is not </w:t>
      </w:r>
      <w:r>
        <w:rPr>
          <w:rFonts w:ascii="Arial" w:eastAsia="맑은 고딕" w:hAnsi="Arial" w:cs="Arial"/>
          <w:b/>
          <w:color w:val="000000"/>
          <w:lang w:eastAsia="ko-KR"/>
        </w:rPr>
        <w:t>allowed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 xml:space="preserve"> except </w:t>
      </w:r>
      <w:r>
        <w:rPr>
          <w:rFonts w:ascii="Arial" w:eastAsia="맑은 고딕" w:hAnsi="Arial" w:cs="Arial"/>
          <w:b/>
          <w:color w:val="000000"/>
          <w:lang w:eastAsia="ko-KR"/>
        </w:rPr>
        <w:t>RA procedure</w:t>
      </w:r>
      <w:r w:rsidRPr="0072125B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7C161B" w:rsidRPr="009B2372" w:rsidRDefault="007C161B" w:rsidP="007C161B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9B2372">
        <w:rPr>
          <w:rFonts w:ascii="Arial" w:eastAsia="맑은 고딕" w:hAnsi="Arial" w:cs="Arial" w:hint="eastAsia"/>
          <w:b/>
          <w:color w:val="000000"/>
          <w:lang w:eastAsia="ko-KR"/>
        </w:rPr>
        <w:t xml:space="preserve">Proposal 6. </w:t>
      </w:r>
      <w:r w:rsidRPr="009B2372">
        <w:rPr>
          <w:rFonts w:ascii="Arial" w:eastAsia="맑은 고딕" w:hAnsi="Arial" w:cs="Arial"/>
          <w:b/>
          <w:color w:val="000000"/>
          <w:lang w:eastAsia="ko-KR"/>
        </w:rPr>
        <w:t xml:space="preserve">For PTAG, if TAT is not running and there is any uplink transmission, CBRA is initiated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for </w:t>
      </w:r>
      <w:r w:rsidRPr="009B2372">
        <w:rPr>
          <w:rFonts w:ascii="Arial" w:eastAsia="맑은 고딕" w:hAnsi="Arial" w:cs="Arial"/>
          <w:b/>
          <w:color w:val="000000"/>
          <w:lang w:eastAsia="ko-KR"/>
        </w:rPr>
        <w:t>SpTRP.</w:t>
      </w:r>
    </w:p>
    <w:p w:rsidR="005F4618" w:rsidRPr="00BE5547" w:rsidRDefault="007C161B" w:rsidP="007C161B">
      <w:pPr>
        <w:spacing w:before="120" w:after="120" w:line="240" w:lineRule="auto"/>
        <w:rPr>
          <w:rFonts w:ascii="Arial" w:hAnsi="Arial" w:cs="Arial"/>
          <w:color w:val="000000" w:themeColor="text1"/>
          <w:lang w:eastAsia="ko-KR"/>
        </w:rPr>
      </w:pPr>
      <w:r w:rsidRPr="00D6751A">
        <w:rPr>
          <w:rFonts w:ascii="Arial" w:eastAsia="맑은 고딕" w:hAnsi="Arial" w:cs="Arial"/>
          <w:b/>
          <w:color w:val="000000"/>
          <w:lang w:val="en-US" w:eastAsia="ko-KR"/>
        </w:rPr>
        <w:t xml:space="preserve">Proposal 7. </w:t>
      </w:r>
      <w:r>
        <w:rPr>
          <w:rFonts w:ascii="Arial" w:eastAsia="맑은 고딕" w:hAnsi="Arial" w:cs="Arial"/>
          <w:b/>
          <w:color w:val="000000"/>
          <w:lang w:val="en-US" w:eastAsia="ko-KR"/>
        </w:rPr>
        <w:t>I</w:t>
      </w:r>
      <w:r w:rsidRPr="00D6751A">
        <w:rPr>
          <w:rFonts w:ascii="Arial" w:eastAsia="맑은 고딕" w:hAnsi="Arial" w:cs="Arial"/>
          <w:b/>
          <w:color w:val="000000"/>
          <w:lang w:val="en-US" w:eastAsia="ko-KR"/>
        </w:rPr>
        <w:t xml:space="preserve">f PDCCH order </w:t>
      </w:r>
      <w:r>
        <w:rPr>
          <w:rFonts w:ascii="Arial" w:eastAsia="맑은 고딕" w:hAnsi="Arial" w:cs="Arial"/>
          <w:b/>
          <w:color w:val="000000"/>
          <w:lang w:val="en-US" w:eastAsia="ko-KR"/>
        </w:rPr>
        <w:t>indicates</w:t>
      </w:r>
      <w:r w:rsidRPr="00D6751A">
        <w:rPr>
          <w:rFonts w:ascii="Arial" w:eastAsia="맑은 고딕" w:hAnsi="Arial" w:cs="Arial"/>
          <w:b/>
          <w:color w:val="000000"/>
          <w:lang w:val="en-US" w:eastAsia="ko-KR"/>
        </w:rPr>
        <w:t xml:space="preserve"> a TRP, CFRA is initiated for the corresponding TRP.</w:t>
      </w: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362AD1" w:rsidRDefault="00D90D72" w:rsidP="00D90D72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D90D72">
        <w:rPr>
          <w:rFonts w:ascii="Arial" w:hAnsi="Arial" w:cs="Arial"/>
          <w:color w:val="000000" w:themeColor="text1"/>
          <w:lang w:eastAsia="ko-KR"/>
        </w:rPr>
        <w:t>3GPP</w:t>
      </w:r>
      <w:r>
        <w:rPr>
          <w:rFonts w:ascii="Arial" w:hAnsi="Arial" w:cs="Arial"/>
          <w:color w:val="000000" w:themeColor="text1"/>
          <w:lang w:eastAsia="ko-KR"/>
        </w:rPr>
        <w:t xml:space="preserve"> </w:t>
      </w:r>
      <w:r w:rsidRPr="00D90D72">
        <w:rPr>
          <w:rFonts w:ascii="Arial" w:hAnsi="Arial" w:cs="Arial"/>
          <w:color w:val="000000" w:themeColor="text1"/>
          <w:lang w:eastAsia="ko-KR"/>
        </w:rPr>
        <w:t>TS 38.331 Radio Resource Control (RRC) protocol specification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D90D72">
        <w:rPr>
          <w:rFonts w:ascii="Arial" w:hAnsi="Arial" w:cs="Arial"/>
          <w:color w:val="000000" w:themeColor="text1"/>
          <w:lang w:eastAsia="ko-KR"/>
        </w:rPr>
        <w:t xml:space="preserve">V17.5.0 </w:t>
      </w:r>
    </w:p>
    <w:p w:rsidR="00A054D2" w:rsidRPr="003435FB" w:rsidRDefault="00A054D2" w:rsidP="003435FB">
      <w:pPr>
        <w:ind w:left="360"/>
        <w:rPr>
          <w:rFonts w:ascii="Arial" w:hAnsi="Arial" w:cs="Arial"/>
          <w:lang w:eastAsia="ko-KR"/>
        </w:rPr>
      </w:pPr>
    </w:p>
    <w:sectPr w:rsidR="00A054D2" w:rsidRPr="003435F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C1F" w:rsidRDefault="004A4C1F">
      <w:pPr>
        <w:spacing w:after="0" w:line="240" w:lineRule="auto"/>
      </w:pPr>
      <w:r>
        <w:separator/>
      </w:r>
    </w:p>
  </w:endnote>
  <w:endnote w:type="continuationSeparator" w:id="0">
    <w:p w:rsidR="004A4C1F" w:rsidRDefault="004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C1F" w:rsidRDefault="004A4C1F">
      <w:pPr>
        <w:spacing w:after="0" w:line="240" w:lineRule="auto"/>
      </w:pPr>
      <w:r>
        <w:separator/>
      </w:r>
    </w:p>
  </w:footnote>
  <w:footnote w:type="continuationSeparator" w:id="0">
    <w:p w:rsidR="004A4C1F" w:rsidRDefault="004A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35A417BF"/>
    <w:multiLevelType w:val="hybridMultilevel"/>
    <w:tmpl w:val="9CF03C94"/>
    <w:lvl w:ilvl="0" w:tplc="9844D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71847E0"/>
    <w:multiLevelType w:val="hybridMultilevel"/>
    <w:tmpl w:val="886C34F0"/>
    <w:lvl w:ilvl="0" w:tplc="3BEE7CBE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6C05DD8">
      <w:start w:val="6"/>
      <w:numFmt w:val="bullet"/>
      <w:lvlText w:val="-"/>
      <w:lvlJc w:val="left"/>
      <w:pPr>
        <w:ind w:left="1200" w:hanging="400"/>
      </w:pPr>
      <w:rPr>
        <w:rFonts w:ascii="Arial" w:eastAsia="MS Mincho" w:hAnsi="Arial" w:hint="default"/>
      </w:rPr>
    </w:lvl>
    <w:lvl w:ilvl="2" w:tplc="C6C05DD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D22D39"/>
    <w:multiLevelType w:val="hybridMultilevel"/>
    <w:tmpl w:val="375E63C0"/>
    <w:lvl w:ilvl="0" w:tplc="6BE0054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69B16C6D"/>
    <w:multiLevelType w:val="hybridMultilevel"/>
    <w:tmpl w:val="5CA8363C"/>
    <w:lvl w:ilvl="0" w:tplc="450A005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"/>
  </w:num>
  <w:num w:numId="4">
    <w:abstractNumId w:val="15"/>
  </w:num>
  <w:num w:numId="5">
    <w:abstractNumId w:val="6"/>
  </w:num>
  <w:num w:numId="6">
    <w:abstractNumId w:val="16"/>
  </w:num>
  <w:num w:numId="7">
    <w:abstractNumId w:val="12"/>
  </w:num>
  <w:num w:numId="8">
    <w:abstractNumId w:val="0"/>
  </w:num>
  <w:num w:numId="9">
    <w:abstractNumId w:val="7"/>
  </w:num>
  <w:num w:numId="10">
    <w:abstractNumId w:val="13"/>
  </w:num>
  <w:num w:numId="11">
    <w:abstractNumId w:val="19"/>
  </w:num>
  <w:num w:numId="12">
    <w:abstractNumId w:val="2"/>
  </w:num>
  <w:num w:numId="13">
    <w:abstractNumId w:val="11"/>
  </w:num>
  <w:num w:numId="14">
    <w:abstractNumId w:val="10"/>
  </w:num>
  <w:num w:numId="15">
    <w:abstractNumId w:val="8"/>
  </w:num>
  <w:num w:numId="16">
    <w:abstractNumId w:val="4"/>
  </w:num>
  <w:num w:numId="17">
    <w:abstractNumId w:val="5"/>
  </w:num>
  <w:num w:numId="18">
    <w:abstractNumId w:val="3"/>
  </w:num>
  <w:num w:numId="19">
    <w:abstractNumId w:val="17"/>
  </w:num>
  <w:num w:numId="2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14E39"/>
    <w:rsid w:val="000248E3"/>
    <w:rsid w:val="000379C3"/>
    <w:rsid w:val="00046299"/>
    <w:rsid w:val="000514F9"/>
    <w:rsid w:val="000519FD"/>
    <w:rsid w:val="000526D2"/>
    <w:rsid w:val="000575FE"/>
    <w:rsid w:val="00071F45"/>
    <w:rsid w:val="0007284A"/>
    <w:rsid w:val="000778C8"/>
    <w:rsid w:val="00080CE6"/>
    <w:rsid w:val="00087B3F"/>
    <w:rsid w:val="00093365"/>
    <w:rsid w:val="000946D6"/>
    <w:rsid w:val="0009790B"/>
    <w:rsid w:val="000A2510"/>
    <w:rsid w:val="000A4B5E"/>
    <w:rsid w:val="000A5CEB"/>
    <w:rsid w:val="000B02B7"/>
    <w:rsid w:val="000C511D"/>
    <w:rsid w:val="000C51BB"/>
    <w:rsid w:val="000C6043"/>
    <w:rsid w:val="000D28F6"/>
    <w:rsid w:val="000D4B7E"/>
    <w:rsid w:val="000D7B80"/>
    <w:rsid w:val="000E2855"/>
    <w:rsid w:val="000E2F94"/>
    <w:rsid w:val="000E4708"/>
    <w:rsid w:val="000E7458"/>
    <w:rsid w:val="000E7878"/>
    <w:rsid w:val="00105887"/>
    <w:rsid w:val="001067F5"/>
    <w:rsid w:val="001101A6"/>
    <w:rsid w:val="001126A1"/>
    <w:rsid w:val="00115069"/>
    <w:rsid w:val="00116B1C"/>
    <w:rsid w:val="00116FAA"/>
    <w:rsid w:val="00123A6C"/>
    <w:rsid w:val="0012521B"/>
    <w:rsid w:val="00130E8C"/>
    <w:rsid w:val="0013127B"/>
    <w:rsid w:val="001355D6"/>
    <w:rsid w:val="00143773"/>
    <w:rsid w:val="00151281"/>
    <w:rsid w:val="0015365C"/>
    <w:rsid w:val="0015466B"/>
    <w:rsid w:val="001568C9"/>
    <w:rsid w:val="001623FD"/>
    <w:rsid w:val="00163868"/>
    <w:rsid w:val="0016672F"/>
    <w:rsid w:val="001727A7"/>
    <w:rsid w:val="001804FE"/>
    <w:rsid w:val="00187C7C"/>
    <w:rsid w:val="001951AB"/>
    <w:rsid w:val="001A717B"/>
    <w:rsid w:val="001B6C82"/>
    <w:rsid w:val="001C3128"/>
    <w:rsid w:val="001C559B"/>
    <w:rsid w:val="001C639F"/>
    <w:rsid w:val="001C673C"/>
    <w:rsid w:val="001C6A4D"/>
    <w:rsid w:val="001D2C74"/>
    <w:rsid w:val="001D2F6A"/>
    <w:rsid w:val="001D3723"/>
    <w:rsid w:val="001D756B"/>
    <w:rsid w:val="001D7943"/>
    <w:rsid w:val="001E4E46"/>
    <w:rsid w:val="001E5F0D"/>
    <w:rsid w:val="001F2D9C"/>
    <w:rsid w:val="001F2FF9"/>
    <w:rsid w:val="001F50DF"/>
    <w:rsid w:val="001F50F5"/>
    <w:rsid w:val="001F704B"/>
    <w:rsid w:val="002058A3"/>
    <w:rsid w:val="00206D06"/>
    <w:rsid w:val="002126C6"/>
    <w:rsid w:val="002204A5"/>
    <w:rsid w:val="00221281"/>
    <w:rsid w:val="00222A3A"/>
    <w:rsid w:val="00222EEF"/>
    <w:rsid w:val="002247C2"/>
    <w:rsid w:val="0022486C"/>
    <w:rsid w:val="0022544F"/>
    <w:rsid w:val="00233452"/>
    <w:rsid w:val="00237F0B"/>
    <w:rsid w:val="00246A2A"/>
    <w:rsid w:val="00246C0F"/>
    <w:rsid w:val="0025538D"/>
    <w:rsid w:val="002561A2"/>
    <w:rsid w:val="002627E8"/>
    <w:rsid w:val="002673E5"/>
    <w:rsid w:val="002730CA"/>
    <w:rsid w:val="002770F7"/>
    <w:rsid w:val="00286F53"/>
    <w:rsid w:val="00287374"/>
    <w:rsid w:val="002876F7"/>
    <w:rsid w:val="00291654"/>
    <w:rsid w:val="0029196B"/>
    <w:rsid w:val="002948C2"/>
    <w:rsid w:val="002A665D"/>
    <w:rsid w:val="002B0201"/>
    <w:rsid w:val="002B2C10"/>
    <w:rsid w:val="002C3B85"/>
    <w:rsid w:val="002C3E7B"/>
    <w:rsid w:val="002C6800"/>
    <w:rsid w:val="002D5763"/>
    <w:rsid w:val="002E669F"/>
    <w:rsid w:val="002F03D8"/>
    <w:rsid w:val="002F2ABA"/>
    <w:rsid w:val="002F3044"/>
    <w:rsid w:val="002F4A8F"/>
    <w:rsid w:val="002F7AF5"/>
    <w:rsid w:val="00301A47"/>
    <w:rsid w:val="00305E35"/>
    <w:rsid w:val="00307EE2"/>
    <w:rsid w:val="003135FA"/>
    <w:rsid w:val="003136B5"/>
    <w:rsid w:val="003142F0"/>
    <w:rsid w:val="003223EF"/>
    <w:rsid w:val="003230D4"/>
    <w:rsid w:val="00323162"/>
    <w:rsid w:val="003257F2"/>
    <w:rsid w:val="0033201B"/>
    <w:rsid w:val="00337FF7"/>
    <w:rsid w:val="00340350"/>
    <w:rsid w:val="0034161E"/>
    <w:rsid w:val="00342FC0"/>
    <w:rsid w:val="003435FB"/>
    <w:rsid w:val="00351675"/>
    <w:rsid w:val="00352021"/>
    <w:rsid w:val="003554E3"/>
    <w:rsid w:val="003556DC"/>
    <w:rsid w:val="003607DC"/>
    <w:rsid w:val="00362A95"/>
    <w:rsid w:val="00362AD1"/>
    <w:rsid w:val="00362C61"/>
    <w:rsid w:val="00365455"/>
    <w:rsid w:val="0036636C"/>
    <w:rsid w:val="00366987"/>
    <w:rsid w:val="003674B9"/>
    <w:rsid w:val="003751B4"/>
    <w:rsid w:val="00380608"/>
    <w:rsid w:val="00394340"/>
    <w:rsid w:val="00395AD4"/>
    <w:rsid w:val="00395BAE"/>
    <w:rsid w:val="003A21AE"/>
    <w:rsid w:val="003B0448"/>
    <w:rsid w:val="003B3FFB"/>
    <w:rsid w:val="003C0D3B"/>
    <w:rsid w:val="003C0E88"/>
    <w:rsid w:val="003C7B0C"/>
    <w:rsid w:val="003D2098"/>
    <w:rsid w:val="003E0482"/>
    <w:rsid w:val="003E46E7"/>
    <w:rsid w:val="003E6179"/>
    <w:rsid w:val="003F1E51"/>
    <w:rsid w:val="003F2B5D"/>
    <w:rsid w:val="003F2D5B"/>
    <w:rsid w:val="00403887"/>
    <w:rsid w:val="004117A5"/>
    <w:rsid w:val="0041616A"/>
    <w:rsid w:val="004231F2"/>
    <w:rsid w:val="00424EC8"/>
    <w:rsid w:val="004314BA"/>
    <w:rsid w:val="00432050"/>
    <w:rsid w:val="0043666E"/>
    <w:rsid w:val="00446FB6"/>
    <w:rsid w:val="00454F4F"/>
    <w:rsid w:val="0046470B"/>
    <w:rsid w:val="004675F2"/>
    <w:rsid w:val="00472C05"/>
    <w:rsid w:val="004732DB"/>
    <w:rsid w:val="00473BE5"/>
    <w:rsid w:val="0048354E"/>
    <w:rsid w:val="0048536D"/>
    <w:rsid w:val="00487686"/>
    <w:rsid w:val="004878FA"/>
    <w:rsid w:val="00492C36"/>
    <w:rsid w:val="00493C6F"/>
    <w:rsid w:val="00496037"/>
    <w:rsid w:val="004A09F3"/>
    <w:rsid w:val="004A2553"/>
    <w:rsid w:val="004A4C1F"/>
    <w:rsid w:val="004B0262"/>
    <w:rsid w:val="004B0ADA"/>
    <w:rsid w:val="004B61E5"/>
    <w:rsid w:val="004D389E"/>
    <w:rsid w:val="004D4F16"/>
    <w:rsid w:val="004D5990"/>
    <w:rsid w:val="004E1187"/>
    <w:rsid w:val="004E20BF"/>
    <w:rsid w:val="004E4480"/>
    <w:rsid w:val="004E4D2F"/>
    <w:rsid w:val="004F22A7"/>
    <w:rsid w:val="004F46E0"/>
    <w:rsid w:val="00507CB7"/>
    <w:rsid w:val="00510751"/>
    <w:rsid w:val="00513AC9"/>
    <w:rsid w:val="0052189F"/>
    <w:rsid w:val="00524D63"/>
    <w:rsid w:val="00525523"/>
    <w:rsid w:val="00530E7F"/>
    <w:rsid w:val="00531BDB"/>
    <w:rsid w:val="00532937"/>
    <w:rsid w:val="00532D02"/>
    <w:rsid w:val="005368CA"/>
    <w:rsid w:val="00537C9F"/>
    <w:rsid w:val="005412EC"/>
    <w:rsid w:val="00543722"/>
    <w:rsid w:val="005437F1"/>
    <w:rsid w:val="0054504D"/>
    <w:rsid w:val="00553057"/>
    <w:rsid w:val="00555D74"/>
    <w:rsid w:val="00556DF3"/>
    <w:rsid w:val="0056356C"/>
    <w:rsid w:val="00566245"/>
    <w:rsid w:val="00570E6B"/>
    <w:rsid w:val="00571E43"/>
    <w:rsid w:val="00573D8B"/>
    <w:rsid w:val="00574956"/>
    <w:rsid w:val="0057579B"/>
    <w:rsid w:val="00577A4E"/>
    <w:rsid w:val="00580E3D"/>
    <w:rsid w:val="0058108C"/>
    <w:rsid w:val="00582073"/>
    <w:rsid w:val="005903EA"/>
    <w:rsid w:val="005A2351"/>
    <w:rsid w:val="005A34E0"/>
    <w:rsid w:val="005B002E"/>
    <w:rsid w:val="005B24B8"/>
    <w:rsid w:val="005D22D9"/>
    <w:rsid w:val="005D3516"/>
    <w:rsid w:val="005D5476"/>
    <w:rsid w:val="005E0532"/>
    <w:rsid w:val="005E1554"/>
    <w:rsid w:val="005E367A"/>
    <w:rsid w:val="005E41B1"/>
    <w:rsid w:val="005E54F9"/>
    <w:rsid w:val="005E68B8"/>
    <w:rsid w:val="005F0481"/>
    <w:rsid w:val="005F14FF"/>
    <w:rsid w:val="005F1F46"/>
    <w:rsid w:val="005F4618"/>
    <w:rsid w:val="005F4A05"/>
    <w:rsid w:val="00613B7E"/>
    <w:rsid w:val="00614D93"/>
    <w:rsid w:val="00614F57"/>
    <w:rsid w:val="006233B3"/>
    <w:rsid w:val="00623BC4"/>
    <w:rsid w:val="00625E85"/>
    <w:rsid w:val="0062643C"/>
    <w:rsid w:val="006268AB"/>
    <w:rsid w:val="006279E6"/>
    <w:rsid w:val="0063197C"/>
    <w:rsid w:val="00631FC6"/>
    <w:rsid w:val="00632159"/>
    <w:rsid w:val="00642331"/>
    <w:rsid w:val="00642A1E"/>
    <w:rsid w:val="006466E7"/>
    <w:rsid w:val="00650C63"/>
    <w:rsid w:val="00651C8E"/>
    <w:rsid w:val="006536E2"/>
    <w:rsid w:val="00656322"/>
    <w:rsid w:val="00656A73"/>
    <w:rsid w:val="006616E7"/>
    <w:rsid w:val="006646E1"/>
    <w:rsid w:val="0066556D"/>
    <w:rsid w:val="006701B5"/>
    <w:rsid w:val="00670BDF"/>
    <w:rsid w:val="006739D4"/>
    <w:rsid w:val="00675C2F"/>
    <w:rsid w:val="00676168"/>
    <w:rsid w:val="0067703E"/>
    <w:rsid w:val="00686789"/>
    <w:rsid w:val="00693188"/>
    <w:rsid w:val="00697A11"/>
    <w:rsid w:val="006A1DE1"/>
    <w:rsid w:val="006B2C7D"/>
    <w:rsid w:val="006B6AF8"/>
    <w:rsid w:val="006C3810"/>
    <w:rsid w:val="006D6AAF"/>
    <w:rsid w:val="006E04BE"/>
    <w:rsid w:val="006E3B4E"/>
    <w:rsid w:val="006F1570"/>
    <w:rsid w:val="006F5C7B"/>
    <w:rsid w:val="006F7B94"/>
    <w:rsid w:val="007026CC"/>
    <w:rsid w:val="007159A1"/>
    <w:rsid w:val="0072125B"/>
    <w:rsid w:val="0072385E"/>
    <w:rsid w:val="007268B7"/>
    <w:rsid w:val="0073180A"/>
    <w:rsid w:val="00732544"/>
    <w:rsid w:val="00733CAF"/>
    <w:rsid w:val="00734A1E"/>
    <w:rsid w:val="00743B4F"/>
    <w:rsid w:val="0074664C"/>
    <w:rsid w:val="007468CF"/>
    <w:rsid w:val="00750A3D"/>
    <w:rsid w:val="00756A1F"/>
    <w:rsid w:val="00762BF5"/>
    <w:rsid w:val="007654C8"/>
    <w:rsid w:val="007766C6"/>
    <w:rsid w:val="00777E6D"/>
    <w:rsid w:val="0078145D"/>
    <w:rsid w:val="00784576"/>
    <w:rsid w:val="00792E34"/>
    <w:rsid w:val="007975B9"/>
    <w:rsid w:val="00797899"/>
    <w:rsid w:val="007A00E3"/>
    <w:rsid w:val="007A1E79"/>
    <w:rsid w:val="007A25F2"/>
    <w:rsid w:val="007A32EC"/>
    <w:rsid w:val="007A347F"/>
    <w:rsid w:val="007A6A27"/>
    <w:rsid w:val="007A7B67"/>
    <w:rsid w:val="007B1E2B"/>
    <w:rsid w:val="007C161B"/>
    <w:rsid w:val="007C2025"/>
    <w:rsid w:val="007C2973"/>
    <w:rsid w:val="007D710D"/>
    <w:rsid w:val="007E04A3"/>
    <w:rsid w:val="007E3667"/>
    <w:rsid w:val="007F0D3D"/>
    <w:rsid w:val="007F5B81"/>
    <w:rsid w:val="008111FC"/>
    <w:rsid w:val="00811E82"/>
    <w:rsid w:val="00812DE0"/>
    <w:rsid w:val="00820C56"/>
    <w:rsid w:val="008243E6"/>
    <w:rsid w:val="00824DA0"/>
    <w:rsid w:val="008255F6"/>
    <w:rsid w:val="008272F1"/>
    <w:rsid w:val="00827F6D"/>
    <w:rsid w:val="00831ED8"/>
    <w:rsid w:val="008324D7"/>
    <w:rsid w:val="008353D1"/>
    <w:rsid w:val="00836316"/>
    <w:rsid w:val="008452EE"/>
    <w:rsid w:val="00845EE5"/>
    <w:rsid w:val="00850CBE"/>
    <w:rsid w:val="0085257D"/>
    <w:rsid w:val="00853958"/>
    <w:rsid w:val="008565C4"/>
    <w:rsid w:val="008573DA"/>
    <w:rsid w:val="008574D7"/>
    <w:rsid w:val="00862552"/>
    <w:rsid w:val="00864D1D"/>
    <w:rsid w:val="008714E0"/>
    <w:rsid w:val="0087353F"/>
    <w:rsid w:val="00880BC4"/>
    <w:rsid w:val="00884CCB"/>
    <w:rsid w:val="00891BF6"/>
    <w:rsid w:val="00892960"/>
    <w:rsid w:val="008938DA"/>
    <w:rsid w:val="00893F17"/>
    <w:rsid w:val="008956EA"/>
    <w:rsid w:val="00895B00"/>
    <w:rsid w:val="008A14EB"/>
    <w:rsid w:val="008A50BF"/>
    <w:rsid w:val="008A61B8"/>
    <w:rsid w:val="008B00D0"/>
    <w:rsid w:val="008B09FA"/>
    <w:rsid w:val="008B168C"/>
    <w:rsid w:val="008B2313"/>
    <w:rsid w:val="008C0E06"/>
    <w:rsid w:val="008C1FD0"/>
    <w:rsid w:val="008D053B"/>
    <w:rsid w:val="008D2576"/>
    <w:rsid w:val="008E2941"/>
    <w:rsid w:val="008E35AF"/>
    <w:rsid w:val="008E3A64"/>
    <w:rsid w:val="008E3BDE"/>
    <w:rsid w:val="008E3F65"/>
    <w:rsid w:val="008E4658"/>
    <w:rsid w:val="008E53F4"/>
    <w:rsid w:val="008E5ACF"/>
    <w:rsid w:val="008E5BD7"/>
    <w:rsid w:val="008E5CFD"/>
    <w:rsid w:val="008F12D6"/>
    <w:rsid w:val="008F2ADB"/>
    <w:rsid w:val="00900E0B"/>
    <w:rsid w:val="00907287"/>
    <w:rsid w:val="00913813"/>
    <w:rsid w:val="0091710F"/>
    <w:rsid w:val="009239A2"/>
    <w:rsid w:val="00924D7C"/>
    <w:rsid w:val="00924E47"/>
    <w:rsid w:val="0092532C"/>
    <w:rsid w:val="00930AF2"/>
    <w:rsid w:val="0093429A"/>
    <w:rsid w:val="00941AFD"/>
    <w:rsid w:val="00942F7F"/>
    <w:rsid w:val="009434CF"/>
    <w:rsid w:val="00945EAD"/>
    <w:rsid w:val="009460DE"/>
    <w:rsid w:val="009479DF"/>
    <w:rsid w:val="00954263"/>
    <w:rsid w:val="00955880"/>
    <w:rsid w:val="00963772"/>
    <w:rsid w:val="009658E2"/>
    <w:rsid w:val="00965C3D"/>
    <w:rsid w:val="0097063B"/>
    <w:rsid w:val="00970A81"/>
    <w:rsid w:val="009749D1"/>
    <w:rsid w:val="00974A8D"/>
    <w:rsid w:val="009812E0"/>
    <w:rsid w:val="009825BC"/>
    <w:rsid w:val="00983183"/>
    <w:rsid w:val="00984B64"/>
    <w:rsid w:val="00984CBE"/>
    <w:rsid w:val="00992103"/>
    <w:rsid w:val="0099383B"/>
    <w:rsid w:val="00997136"/>
    <w:rsid w:val="009A02EB"/>
    <w:rsid w:val="009A03C9"/>
    <w:rsid w:val="009A1057"/>
    <w:rsid w:val="009A1796"/>
    <w:rsid w:val="009A3EA0"/>
    <w:rsid w:val="009A4847"/>
    <w:rsid w:val="009B0CF8"/>
    <w:rsid w:val="009B2372"/>
    <w:rsid w:val="009B299C"/>
    <w:rsid w:val="009D2FF5"/>
    <w:rsid w:val="009D31FB"/>
    <w:rsid w:val="009E1719"/>
    <w:rsid w:val="009E3FE9"/>
    <w:rsid w:val="009F0835"/>
    <w:rsid w:val="009F1279"/>
    <w:rsid w:val="009F6FCF"/>
    <w:rsid w:val="009F7F4B"/>
    <w:rsid w:val="00A01C93"/>
    <w:rsid w:val="00A03234"/>
    <w:rsid w:val="00A0469F"/>
    <w:rsid w:val="00A054D2"/>
    <w:rsid w:val="00A11EEB"/>
    <w:rsid w:val="00A147CF"/>
    <w:rsid w:val="00A15D08"/>
    <w:rsid w:val="00A15E3E"/>
    <w:rsid w:val="00A1743F"/>
    <w:rsid w:val="00A334C2"/>
    <w:rsid w:val="00A359EC"/>
    <w:rsid w:val="00A36B10"/>
    <w:rsid w:val="00A3743C"/>
    <w:rsid w:val="00A42564"/>
    <w:rsid w:val="00A443B6"/>
    <w:rsid w:val="00A46653"/>
    <w:rsid w:val="00A52175"/>
    <w:rsid w:val="00A5317E"/>
    <w:rsid w:val="00A5681D"/>
    <w:rsid w:val="00A56B11"/>
    <w:rsid w:val="00A628FA"/>
    <w:rsid w:val="00A70CB4"/>
    <w:rsid w:val="00A719AC"/>
    <w:rsid w:val="00A9684C"/>
    <w:rsid w:val="00AA26D8"/>
    <w:rsid w:val="00AA3875"/>
    <w:rsid w:val="00AB1B44"/>
    <w:rsid w:val="00AB28EA"/>
    <w:rsid w:val="00AB3C07"/>
    <w:rsid w:val="00AB3D15"/>
    <w:rsid w:val="00AB74ED"/>
    <w:rsid w:val="00AC000A"/>
    <w:rsid w:val="00AC2511"/>
    <w:rsid w:val="00AC66CC"/>
    <w:rsid w:val="00AD4143"/>
    <w:rsid w:val="00AD709B"/>
    <w:rsid w:val="00AD70A5"/>
    <w:rsid w:val="00AE2764"/>
    <w:rsid w:val="00AE6E1E"/>
    <w:rsid w:val="00AF114A"/>
    <w:rsid w:val="00AF1AC2"/>
    <w:rsid w:val="00AF2572"/>
    <w:rsid w:val="00AF2B7D"/>
    <w:rsid w:val="00AF53BF"/>
    <w:rsid w:val="00AF5D2F"/>
    <w:rsid w:val="00AF63B5"/>
    <w:rsid w:val="00B0095C"/>
    <w:rsid w:val="00B00C60"/>
    <w:rsid w:val="00B07FCD"/>
    <w:rsid w:val="00B12E57"/>
    <w:rsid w:val="00B14587"/>
    <w:rsid w:val="00B1725E"/>
    <w:rsid w:val="00B201DD"/>
    <w:rsid w:val="00B21742"/>
    <w:rsid w:val="00B25F39"/>
    <w:rsid w:val="00B264FD"/>
    <w:rsid w:val="00B366BA"/>
    <w:rsid w:val="00B43EF2"/>
    <w:rsid w:val="00B45040"/>
    <w:rsid w:val="00B45497"/>
    <w:rsid w:val="00B46ACE"/>
    <w:rsid w:val="00B534DF"/>
    <w:rsid w:val="00B5351D"/>
    <w:rsid w:val="00B54C54"/>
    <w:rsid w:val="00B558A4"/>
    <w:rsid w:val="00B572B2"/>
    <w:rsid w:val="00B65CBC"/>
    <w:rsid w:val="00B73C11"/>
    <w:rsid w:val="00B750BE"/>
    <w:rsid w:val="00B81240"/>
    <w:rsid w:val="00B833EC"/>
    <w:rsid w:val="00B83A2B"/>
    <w:rsid w:val="00B86396"/>
    <w:rsid w:val="00B90AA2"/>
    <w:rsid w:val="00B94BD6"/>
    <w:rsid w:val="00B965F4"/>
    <w:rsid w:val="00BA0304"/>
    <w:rsid w:val="00BA2CE0"/>
    <w:rsid w:val="00BA71F9"/>
    <w:rsid w:val="00BB3269"/>
    <w:rsid w:val="00BC0F17"/>
    <w:rsid w:val="00BC0FDA"/>
    <w:rsid w:val="00BC20E0"/>
    <w:rsid w:val="00BC4328"/>
    <w:rsid w:val="00BD605B"/>
    <w:rsid w:val="00BD6BD9"/>
    <w:rsid w:val="00BE0356"/>
    <w:rsid w:val="00BE1731"/>
    <w:rsid w:val="00BE4BAD"/>
    <w:rsid w:val="00BE5547"/>
    <w:rsid w:val="00BF536E"/>
    <w:rsid w:val="00C0100D"/>
    <w:rsid w:val="00C01EF4"/>
    <w:rsid w:val="00C04C3F"/>
    <w:rsid w:val="00C13B8D"/>
    <w:rsid w:val="00C27A60"/>
    <w:rsid w:val="00C27E81"/>
    <w:rsid w:val="00C30B22"/>
    <w:rsid w:val="00C33D0B"/>
    <w:rsid w:val="00C3795C"/>
    <w:rsid w:val="00C40377"/>
    <w:rsid w:val="00C5482F"/>
    <w:rsid w:val="00C56848"/>
    <w:rsid w:val="00C57334"/>
    <w:rsid w:val="00C57664"/>
    <w:rsid w:val="00C658EA"/>
    <w:rsid w:val="00C72D74"/>
    <w:rsid w:val="00C72DFC"/>
    <w:rsid w:val="00C73477"/>
    <w:rsid w:val="00C7477E"/>
    <w:rsid w:val="00C75A02"/>
    <w:rsid w:val="00C82153"/>
    <w:rsid w:val="00C83FD8"/>
    <w:rsid w:val="00CA0881"/>
    <w:rsid w:val="00CA655E"/>
    <w:rsid w:val="00CA67C9"/>
    <w:rsid w:val="00CA7FCB"/>
    <w:rsid w:val="00CB5682"/>
    <w:rsid w:val="00CB7C32"/>
    <w:rsid w:val="00CC1062"/>
    <w:rsid w:val="00CD2261"/>
    <w:rsid w:val="00CD4D53"/>
    <w:rsid w:val="00CD5D93"/>
    <w:rsid w:val="00CD6BE7"/>
    <w:rsid w:val="00CE0B0A"/>
    <w:rsid w:val="00CE3C27"/>
    <w:rsid w:val="00CF2099"/>
    <w:rsid w:val="00CF2F60"/>
    <w:rsid w:val="00CF5C2D"/>
    <w:rsid w:val="00D10907"/>
    <w:rsid w:val="00D26873"/>
    <w:rsid w:val="00D32071"/>
    <w:rsid w:val="00D40A84"/>
    <w:rsid w:val="00D478F3"/>
    <w:rsid w:val="00D5638C"/>
    <w:rsid w:val="00D61CE3"/>
    <w:rsid w:val="00D64749"/>
    <w:rsid w:val="00D649BD"/>
    <w:rsid w:val="00D6751A"/>
    <w:rsid w:val="00D732B8"/>
    <w:rsid w:val="00D76E03"/>
    <w:rsid w:val="00D77EF5"/>
    <w:rsid w:val="00D81C0D"/>
    <w:rsid w:val="00D86B58"/>
    <w:rsid w:val="00D90D72"/>
    <w:rsid w:val="00D9453F"/>
    <w:rsid w:val="00DA0D11"/>
    <w:rsid w:val="00DA2A56"/>
    <w:rsid w:val="00DB1951"/>
    <w:rsid w:val="00DB2F69"/>
    <w:rsid w:val="00DC0FE9"/>
    <w:rsid w:val="00DC4E56"/>
    <w:rsid w:val="00DC5FE8"/>
    <w:rsid w:val="00DD0A45"/>
    <w:rsid w:val="00DD64F8"/>
    <w:rsid w:val="00DE686B"/>
    <w:rsid w:val="00DE6B37"/>
    <w:rsid w:val="00DF1321"/>
    <w:rsid w:val="00DF1B5F"/>
    <w:rsid w:val="00DF344E"/>
    <w:rsid w:val="00E071DE"/>
    <w:rsid w:val="00E075B5"/>
    <w:rsid w:val="00E07CFF"/>
    <w:rsid w:val="00E10357"/>
    <w:rsid w:val="00E14128"/>
    <w:rsid w:val="00E16E8E"/>
    <w:rsid w:val="00E3377F"/>
    <w:rsid w:val="00E35825"/>
    <w:rsid w:val="00E36A46"/>
    <w:rsid w:val="00E3773A"/>
    <w:rsid w:val="00E4109B"/>
    <w:rsid w:val="00E42E7D"/>
    <w:rsid w:val="00E54C62"/>
    <w:rsid w:val="00E66D71"/>
    <w:rsid w:val="00E7279F"/>
    <w:rsid w:val="00E730BE"/>
    <w:rsid w:val="00E744DE"/>
    <w:rsid w:val="00E74588"/>
    <w:rsid w:val="00E769AA"/>
    <w:rsid w:val="00E80F7A"/>
    <w:rsid w:val="00EA25D4"/>
    <w:rsid w:val="00EA5F43"/>
    <w:rsid w:val="00EA75AD"/>
    <w:rsid w:val="00EB0A5D"/>
    <w:rsid w:val="00EB11A9"/>
    <w:rsid w:val="00EB4E88"/>
    <w:rsid w:val="00EC28A6"/>
    <w:rsid w:val="00ED1D65"/>
    <w:rsid w:val="00ED3197"/>
    <w:rsid w:val="00ED3866"/>
    <w:rsid w:val="00ED73AA"/>
    <w:rsid w:val="00EE0C89"/>
    <w:rsid w:val="00EE2E96"/>
    <w:rsid w:val="00EF25D3"/>
    <w:rsid w:val="00EF3632"/>
    <w:rsid w:val="00EF3EEE"/>
    <w:rsid w:val="00EF61CE"/>
    <w:rsid w:val="00EF7372"/>
    <w:rsid w:val="00F11F18"/>
    <w:rsid w:val="00F12C35"/>
    <w:rsid w:val="00F1638D"/>
    <w:rsid w:val="00F21E77"/>
    <w:rsid w:val="00F2288D"/>
    <w:rsid w:val="00F22C7D"/>
    <w:rsid w:val="00F2339A"/>
    <w:rsid w:val="00F304B9"/>
    <w:rsid w:val="00F33F6D"/>
    <w:rsid w:val="00F41F89"/>
    <w:rsid w:val="00F443DC"/>
    <w:rsid w:val="00F45890"/>
    <w:rsid w:val="00F46A2D"/>
    <w:rsid w:val="00F511FC"/>
    <w:rsid w:val="00F52351"/>
    <w:rsid w:val="00F53743"/>
    <w:rsid w:val="00F54931"/>
    <w:rsid w:val="00F6290D"/>
    <w:rsid w:val="00F62CBF"/>
    <w:rsid w:val="00F7014E"/>
    <w:rsid w:val="00F74C15"/>
    <w:rsid w:val="00F75CD5"/>
    <w:rsid w:val="00F771A7"/>
    <w:rsid w:val="00F8109E"/>
    <w:rsid w:val="00F84C90"/>
    <w:rsid w:val="00F85D19"/>
    <w:rsid w:val="00F90156"/>
    <w:rsid w:val="00F91A98"/>
    <w:rsid w:val="00F95DAC"/>
    <w:rsid w:val="00F9724E"/>
    <w:rsid w:val="00FA6428"/>
    <w:rsid w:val="00FB0D07"/>
    <w:rsid w:val="00FB1219"/>
    <w:rsid w:val="00FB26FF"/>
    <w:rsid w:val="00FB3289"/>
    <w:rsid w:val="00FC0BF8"/>
    <w:rsid w:val="00FD04D5"/>
    <w:rsid w:val="00FD367F"/>
    <w:rsid w:val="00FE48A0"/>
    <w:rsid w:val="00FE6968"/>
    <w:rsid w:val="00FF3545"/>
    <w:rsid w:val="00FF3AF8"/>
    <w:rsid w:val="00FF51CB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5D31C4"/>
  <w15:docId w15:val="{476C323F-23C6-4CDE-9DF2-E460D0E3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18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7025C6-8642-4034-86C0-900CD83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1078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2</cp:revision>
  <dcterms:created xsi:type="dcterms:W3CDTF">2023-08-11T01:14:00Z</dcterms:created>
  <dcterms:modified xsi:type="dcterms:W3CDTF">2023-08-11T01:14:00Z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